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b/>
          <w:sz w:val="22"/>
        </w:rPr>
      </w:pPr>
      <w:r w:rsidRPr="007D35F4">
        <w:rPr>
          <w:rFonts w:ascii="Times New Roman" w:eastAsia="Times New Roman" w:hAnsi="Times New Roman" w:cs="Times New Roman"/>
          <w:b/>
          <w:sz w:val="22"/>
        </w:rPr>
        <w:t>Федеральное государственное бюджетное образовательное учреждение высшего образования</w:t>
      </w: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b/>
          <w:sz w:val="22"/>
        </w:rPr>
      </w:pPr>
      <w:r w:rsidRPr="007D35F4">
        <w:rPr>
          <w:rFonts w:ascii="Times New Roman" w:eastAsia="Times New Roman" w:hAnsi="Times New Roman" w:cs="Times New Roman"/>
          <w:b/>
          <w:sz w:val="22"/>
        </w:rPr>
        <w:t xml:space="preserve"> «Балтийский государственный технический университет «ВОЕНМЕХ» им. Д.Ф. Устинова» </w:t>
      </w: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b/>
          <w:sz w:val="22"/>
        </w:rPr>
      </w:pPr>
      <w:r w:rsidRPr="007D35F4">
        <w:rPr>
          <w:rFonts w:ascii="Times New Roman" w:eastAsia="Times New Roman" w:hAnsi="Times New Roman" w:cs="Times New Roman"/>
          <w:b/>
          <w:sz w:val="22"/>
        </w:rPr>
        <w:t>(БГТУ «ВОЕНМЕХ» им. Д.Ф. Устинова)</w:t>
      </w:r>
    </w:p>
    <w:p w:rsidR="007D35F4" w:rsidRPr="007D35F4" w:rsidRDefault="007D35F4" w:rsidP="007D35F4">
      <w:pPr>
        <w:rPr>
          <w:rFonts w:ascii="Times New Roman" w:eastAsia="Times New Roman" w:hAnsi="Times New Roman" w:cs="Times New Roman"/>
          <w:b/>
          <w:spacing w:val="-10"/>
          <w:sz w:val="24"/>
          <w:szCs w:val="24"/>
        </w:rPr>
      </w:pPr>
    </w:p>
    <w:p w:rsidR="007D35F4" w:rsidRPr="007D35F4" w:rsidRDefault="007D35F4" w:rsidP="007D35F4">
      <w:pPr>
        <w:rPr>
          <w:rFonts w:ascii="Times New Roman" w:eastAsia="Times New Roman" w:hAnsi="Times New Roman" w:cs="Times New Roman"/>
          <w:b/>
          <w:spacing w:val="-10"/>
          <w:sz w:val="24"/>
          <w:szCs w:val="24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7D35F4" w:rsidRPr="007D35F4" w:rsidTr="00AC6532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153" w:type="dxa"/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867" w:type="dxa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3968" w:type="dxa"/>
            <w:gridSpan w:val="15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ДОПУСКАЕТСЯ К ЗАЩИТЕ:</w:t>
            </w:r>
          </w:p>
        </w:tc>
      </w:tr>
      <w:tr w:rsidR="007D35F4" w:rsidRPr="007D35F4" w:rsidTr="00AC6532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2"/>
                <w:szCs w:val="24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И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2"/>
                <w:szCs w:val="24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7D35F4" w:rsidRPr="007D35F4" w:rsidRDefault="007D35F4" w:rsidP="007D35F4">
            <w:pPr>
              <w:ind w:left="-222" w:right="-110"/>
              <w:jc w:val="center"/>
              <w:rPr>
                <w:rFonts w:ascii="Times New Roman" w:eastAsia="Times New Roman" w:hAnsi="Times New Roman" w:cs="Times New Roman"/>
                <w:spacing w:val="-10"/>
                <w:szCs w:val="24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И1</w:t>
            </w:r>
          </w:p>
        </w:tc>
      </w:tr>
      <w:tr w:rsidR="007D35F4" w:rsidRPr="007D35F4" w:rsidTr="00AC6532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индекс факультета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  <w:t>индекс кафедры</w:t>
            </w:r>
          </w:p>
        </w:tc>
      </w:tr>
      <w:tr w:rsidR="007D35F4" w:rsidRPr="007D35F4" w:rsidTr="00AC6532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2"/>
                <w:szCs w:val="24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И1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Борейшо</w:t>
            </w:r>
            <w:proofErr w:type="spellEnd"/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А.С.</w:t>
            </w:r>
          </w:p>
        </w:tc>
        <w:tc>
          <w:tcPr>
            <w:tcW w:w="283" w:type="dxa"/>
            <w:gridSpan w:val="4"/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18"/>
                <w:szCs w:val="24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</w:tr>
      <w:tr w:rsidR="007D35F4" w:rsidRPr="007D35F4" w:rsidTr="00AC6532">
        <w:tc>
          <w:tcPr>
            <w:tcW w:w="2225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индекс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подпись</w:t>
            </w:r>
          </w:p>
        </w:tc>
      </w:tr>
      <w:tr w:rsidR="007D35F4" w:rsidRPr="007D35F4" w:rsidTr="00AC6532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pacing w:val="-10"/>
                <w:sz w:val="22"/>
                <w:szCs w:val="24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D35F4" w:rsidRPr="007D35F4" w:rsidRDefault="007D35F4" w:rsidP="007D35F4">
            <w:pPr>
              <w:ind w:right="-10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И1М31</w:t>
            </w:r>
          </w:p>
        </w:tc>
        <w:tc>
          <w:tcPr>
            <w:tcW w:w="1867" w:type="dxa"/>
            <w:vAlign w:val="center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« 20 </w:t>
            </w:r>
            <w:r w:rsidRPr="007D35F4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декабря</w:t>
            </w:r>
          </w:p>
        </w:tc>
        <w:tc>
          <w:tcPr>
            <w:tcW w:w="1136" w:type="dxa"/>
            <w:gridSpan w:val="3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>2018</w:t>
            </w:r>
            <w:r w:rsidRPr="007D35F4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</w:rPr>
              <w:t xml:space="preserve"> г.</w:t>
            </w:r>
          </w:p>
        </w:tc>
      </w:tr>
      <w:tr w:rsidR="007D35F4" w:rsidRPr="007D35F4" w:rsidTr="00AC6532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563" w:type="dxa"/>
            <w:gridSpan w:val="2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индекс группы</w:t>
            </w:r>
          </w:p>
        </w:tc>
        <w:tc>
          <w:tcPr>
            <w:tcW w:w="1867" w:type="dxa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pacing w:val="-10"/>
                <w:sz w:val="16"/>
                <w:szCs w:val="24"/>
              </w:rPr>
            </w:pPr>
          </w:p>
        </w:tc>
      </w:tr>
    </w:tbl>
    <w:p w:rsidR="007D35F4" w:rsidRPr="007D35F4" w:rsidRDefault="007D35F4" w:rsidP="007D35F4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spacing w:before="60"/>
        <w:jc w:val="center"/>
        <w:rPr>
          <w:rFonts w:ascii="Times New Roman" w:eastAsia="Times New Roman" w:hAnsi="Times New Roman" w:cs="Times New Roman"/>
          <w:b/>
          <w:caps/>
          <w:sz w:val="36"/>
          <w:szCs w:val="24"/>
        </w:rPr>
      </w:pPr>
      <w:r w:rsidRPr="007D35F4">
        <w:rPr>
          <w:rFonts w:ascii="Times New Roman" w:eastAsia="Times New Roman" w:hAnsi="Times New Roman" w:cs="Times New Roman"/>
          <w:b/>
          <w:caps/>
          <w:sz w:val="36"/>
          <w:szCs w:val="24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6"/>
        <w:gridCol w:w="74"/>
        <w:gridCol w:w="2144"/>
        <w:gridCol w:w="1041"/>
        <w:gridCol w:w="203"/>
        <w:gridCol w:w="216"/>
        <w:gridCol w:w="70"/>
        <w:gridCol w:w="789"/>
        <w:gridCol w:w="683"/>
        <w:gridCol w:w="137"/>
        <w:gridCol w:w="147"/>
        <w:gridCol w:w="136"/>
        <w:gridCol w:w="517"/>
        <w:gridCol w:w="280"/>
        <w:gridCol w:w="287"/>
        <w:gridCol w:w="305"/>
        <w:gridCol w:w="1441"/>
        <w:gridCol w:w="853"/>
        <w:gridCol w:w="94"/>
        <w:gridCol w:w="21"/>
        <w:gridCol w:w="41"/>
        <w:gridCol w:w="113"/>
        <w:gridCol w:w="40"/>
        <w:gridCol w:w="8"/>
        <w:gridCol w:w="289"/>
      </w:tblGrid>
      <w:tr w:rsidR="007D35F4" w:rsidRPr="007D35F4" w:rsidTr="00AC6532">
        <w:trPr>
          <w:trHeight w:val="655"/>
          <w:jc w:val="center"/>
        </w:trPr>
        <w:tc>
          <w:tcPr>
            <w:tcW w:w="2324" w:type="dxa"/>
            <w:gridSpan w:val="3"/>
            <w:vAlign w:val="bottom"/>
          </w:tcPr>
          <w:p w:rsidR="007D35F4" w:rsidRPr="007D35F4" w:rsidRDefault="007D35F4" w:rsidP="007D35F4">
            <w:pPr>
              <w:spacing w:before="6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8"/>
                <w:szCs w:val="24"/>
              </w:rPr>
              <w:t>о прохождении</w:t>
            </w:r>
          </w:p>
        </w:tc>
        <w:tc>
          <w:tcPr>
            <w:tcW w:w="6252" w:type="dxa"/>
            <w:gridSpan w:val="14"/>
            <w:tcBorders>
              <w:bottom w:val="single" w:sz="4" w:space="0" w:color="auto"/>
            </w:tcBorders>
            <w:vAlign w:val="bottom"/>
          </w:tcPr>
          <w:p w:rsidR="007D35F4" w:rsidRPr="007D35F4" w:rsidRDefault="007D35F4" w:rsidP="007D35F4">
            <w:pPr>
              <w:spacing w:before="60"/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24"/>
              </w:rPr>
              <w:t>учебной</w:t>
            </w:r>
          </w:p>
        </w:tc>
        <w:tc>
          <w:tcPr>
            <w:tcW w:w="1459" w:type="dxa"/>
            <w:gridSpan w:val="8"/>
            <w:vAlign w:val="bottom"/>
          </w:tcPr>
          <w:p w:rsidR="007D35F4" w:rsidRPr="007D35F4" w:rsidRDefault="007D35F4" w:rsidP="007D35F4">
            <w:pPr>
              <w:spacing w:before="60"/>
              <w:ind w:left="-124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8"/>
                <w:szCs w:val="24"/>
              </w:rPr>
              <w:t>практики</w:t>
            </w:r>
          </w:p>
        </w:tc>
      </w:tr>
      <w:tr w:rsidR="007D35F4" w:rsidRPr="007D35F4" w:rsidTr="00AC6532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112"/>
        </w:trPr>
        <w:tc>
          <w:tcPr>
            <w:tcW w:w="9592" w:type="dxa"/>
            <w:gridSpan w:val="21"/>
            <w:tcBorders>
              <w:top w:val="nil"/>
              <w:left w:val="nil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практики</w:t>
            </w:r>
          </w:p>
        </w:tc>
      </w:tr>
      <w:tr w:rsidR="007D35F4" w:rsidRPr="007D35F4" w:rsidTr="00AC6532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388"/>
        </w:trPr>
        <w:tc>
          <w:tcPr>
            <w:tcW w:w="9592" w:type="dxa"/>
            <w:gridSpan w:val="21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AB4541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32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24"/>
              </w:rPr>
              <w:t>Маслова Льва Юрьевича</w:t>
            </w:r>
          </w:p>
        </w:tc>
      </w:tr>
      <w:tr w:rsidR="007D35F4" w:rsidRPr="007D35F4" w:rsidTr="00AC6532">
        <w:tblPrEx>
          <w:jc w:val="left"/>
        </w:tblPrEx>
        <w:trPr>
          <w:gridBefore w:val="1"/>
          <w:gridAfter w:val="5"/>
          <w:wBefore w:w="106" w:type="dxa"/>
          <w:wAfter w:w="491" w:type="dxa"/>
          <w:trHeight w:val="264"/>
        </w:trPr>
        <w:tc>
          <w:tcPr>
            <w:tcW w:w="9438" w:type="dxa"/>
            <w:gridSpan w:val="19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Фамилия, имя, отчество обучающегося</w:t>
            </w:r>
          </w:p>
        </w:tc>
      </w:tr>
      <w:tr w:rsidR="007D35F4" w:rsidRPr="007D35F4" w:rsidTr="00AC6532">
        <w:tblPrEx>
          <w:jc w:val="left"/>
        </w:tblPrEx>
        <w:trPr>
          <w:gridAfter w:val="4"/>
          <w:wAfter w:w="450" w:type="dxa"/>
          <w:trHeight w:val="338"/>
        </w:trPr>
        <w:tc>
          <w:tcPr>
            <w:tcW w:w="3784" w:type="dxa"/>
            <w:gridSpan w:val="6"/>
            <w:vAlign w:val="bottom"/>
            <w:hideMark/>
          </w:tcPr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обучающегося по </w:t>
            </w:r>
          </w:p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направлению/специальности</w:t>
            </w:r>
          </w:p>
        </w:tc>
        <w:tc>
          <w:tcPr>
            <w:tcW w:w="154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</w:rPr>
              <w:t>12.04.05</w:t>
            </w:r>
          </w:p>
        </w:tc>
        <w:tc>
          <w:tcPr>
            <w:tcW w:w="284" w:type="dxa"/>
            <w:gridSpan w:val="2"/>
            <w:vAlign w:val="bottom"/>
          </w:tcPr>
          <w:p w:rsidR="007D35F4" w:rsidRPr="007D35F4" w:rsidRDefault="007D35F4" w:rsidP="007D35F4">
            <w:pPr>
              <w:spacing w:line="276" w:lineRule="auto"/>
              <w:ind w:firstLine="34"/>
              <w:rPr>
                <w:rFonts w:ascii="Times New Roman" w:eastAsia="Times New Roman" w:hAnsi="Times New Roman" w:cs="Times New Roman"/>
                <w:sz w:val="18"/>
                <w:szCs w:val="24"/>
              </w:rPr>
            </w:pPr>
          </w:p>
        </w:tc>
        <w:tc>
          <w:tcPr>
            <w:tcW w:w="397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</w:rPr>
              <w:t>Лазерная техника и лазерные</w:t>
            </w:r>
          </w:p>
        </w:tc>
      </w:tr>
      <w:tr w:rsidR="007D35F4" w:rsidRPr="007D35F4" w:rsidTr="00AC6532">
        <w:tblPrEx>
          <w:jc w:val="left"/>
        </w:tblPrEx>
        <w:trPr>
          <w:gridAfter w:val="7"/>
          <w:wAfter w:w="606" w:type="dxa"/>
          <w:trHeight w:val="136"/>
        </w:trPr>
        <w:tc>
          <w:tcPr>
            <w:tcW w:w="3784" w:type="dxa"/>
            <w:gridSpan w:val="6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нужное подчеркнуть</w:t>
            </w:r>
          </w:p>
        </w:tc>
        <w:tc>
          <w:tcPr>
            <w:tcW w:w="1679" w:type="dxa"/>
            <w:gridSpan w:val="4"/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код</w:t>
            </w:r>
          </w:p>
        </w:tc>
        <w:tc>
          <w:tcPr>
            <w:tcW w:w="283" w:type="dxa"/>
            <w:gridSpan w:val="2"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3683" w:type="dxa"/>
            <w:gridSpan w:val="6"/>
            <w:hideMark/>
          </w:tcPr>
          <w:p w:rsidR="007D35F4" w:rsidRPr="007D35F4" w:rsidRDefault="007D35F4" w:rsidP="007D35F4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24"/>
              </w:rPr>
              <w:t>полное наименование направления/специальности</w:t>
            </w:r>
          </w:p>
        </w:tc>
      </w:tr>
      <w:tr w:rsidR="007D35F4" w:rsidRPr="007D35F4" w:rsidTr="00AC6532">
        <w:tblPrEx>
          <w:jc w:val="left"/>
        </w:tblPrEx>
        <w:trPr>
          <w:gridBefore w:val="1"/>
          <w:gridAfter w:val="7"/>
          <w:wBefore w:w="106" w:type="dxa"/>
          <w:wAfter w:w="606" w:type="dxa"/>
          <w:trHeight w:val="100"/>
        </w:trPr>
        <w:tc>
          <w:tcPr>
            <w:tcW w:w="9323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spacing w:line="276" w:lineRule="auto"/>
              <w:ind w:left="55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8"/>
                <w:szCs w:val="24"/>
              </w:rPr>
              <w:t>технологии</w:t>
            </w:r>
          </w:p>
        </w:tc>
      </w:tr>
      <w:tr w:rsidR="007D35F4" w:rsidRPr="007D35F4" w:rsidTr="00AC6532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4"/>
          <w:wBefore w:w="106" w:type="dxa"/>
          <w:wAfter w:w="450" w:type="dxa"/>
          <w:trHeight w:val="547"/>
        </w:trPr>
        <w:tc>
          <w:tcPr>
            <w:tcW w:w="3678" w:type="dxa"/>
            <w:gridSpan w:val="5"/>
            <w:tcBorders>
              <w:top w:val="single" w:sz="4" w:space="0" w:color="auto"/>
            </w:tcBorders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Руководитель практики:</w:t>
            </w:r>
          </w:p>
        </w:tc>
        <w:tc>
          <w:tcPr>
            <w:tcW w:w="580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D35F4" w:rsidRPr="007D35F4" w:rsidRDefault="007D35F4" w:rsidP="007D35F4">
            <w:pPr>
              <w:ind w:right="-3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Погода А.П., </w:t>
            </w: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к.ф.-м.н.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преподаватель</w:t>
            </w:r>
          </w:p>
        </w:tc>
      </w:tr>
      <w:tr w:rsidR="007D35F4" w:rsidRPr="007D35F4" w:rsidTr="00AC6532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2"/>
          <w:wBefore w:w="180" w:type="dxa"/>
          <w:wAfter w:w="297" w:type="dxa"/>
          <w:trHeight w:val="191"/>
        </w:trPr>
        <w:tc>
          <w:tcPr>
            <w:tcW w:w="3185" w:type="dxa"/>
            <w:gridSpan w:val="2"/>
            <w:vAlign w:val="bottom"/>
            <w:hideMark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6373" w:type="dxa"/>
            <w:gridSpan w:val="19"/>
            <w:vAlign w:val="bottom"/>
          </w:tcPr>
          <w:p w:rsidR="007D35F4" w:rsidRPr="007D35F4" w:rsidRDefault="007D35F4" w:rsidP="007D35F4">
            <w:pPr>
              <w:ind w:right="-3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7D35F4" w:rsidRPr="007D35F4" w:rsidTr="00AC6532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2"/>
          <w:wBefore w:w="106" w:type="dxa"/>
          <w:wAfter w:w="297" w:type="dxa"/>
          <w:trHeight w:val="409"/>
        </w:trPr>
        <w:tc>
          <w:tcPr>
            <w:tcW w:w="3462" w:type="dxa"/>
            <w:gridSpan w:val="4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2409" w:type="dxa"/>
            <w:gridSpan w:val="6"/>
            <w:tcBorders>
              <w:bottom w:val="single" w:sz="4" w:space="0" w:color="auto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01.09.2018</w:t>
            </w:r>
          </w:p>
        </w:tc>
        <w:tc>
          <w:tcPr>
            <w:tcW w:w="280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287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5" w:type="dxa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21.12.2018</w:t>
            </w:r>
          </w:p>
        </w:tc>
        <w:tc>
          <w:tcPr>
            <w:tcW w:w="215" w:type="dxa"/>
            <w:gridSpan w:val="4"/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</w:tr>
      <w:tr w:rsidR="007D35F4" w:rsidRPr="007D35F4" w:rsidTr="00AC6532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6" w:type="dxa"/>
          <w:wAfter w:w="289" w:type="dxa"/>
          <w:trHeight w:val="469"/>
        </w:trPr>
        <w:tc>
          <w:tcPr>
            <w:tcW w:w="4537" w:type="dxa"/>
            <w:gridSpan w:val="7"/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Должность обучающегося на практике:</w:t>
            </w:r>
          </w:p>
        </w:tc>
        <w:tc>
          <w:tcPr>
            <w:tcW w:w="5103" w:type="dxa"/>
            <w:gridSpan w:val="16"/>
            <w:tcBorders>
              <w:bottom w:val="single" w:sz="4" w:space="0" w:color="auto"/>
            </w:tcBorders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магистрант</w:t>
            </w:r>
          </w:p>
        </w:tc>
      </w:tr>
    </w:tbl>
    <w:p w:rsidR="007D35F4" w:rsidRDefault="007D35F4" w:rsidP="007D35F4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13F7E" w:rsidRPr="007D35F4" w:rsidRDefault="00713F7E" w:rsidP="007D35F4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D35F4" w:rsidRPr="007D35F4" w:rsidRDefault="007D35F4" w:rsidP="007D35F4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9923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21"/>
        <w:gridCol w:w="254"/>
        <w:gridCol w:w="1324"/>
        <w:gridCol w:w="714"/>
        <w:gridCol w:w="708"/>
        <w:gridCol w:w="283"/>
        <w:gridCol w:w="1154"/>
        <w:gridCol w:w="258"/>
        <w:gridCol w:w="147"/>
        <w:gridCol w:w="653"/>
        <w:gridCol w:w="260"/>
        <w:gridCol w:w="654"/>
        <w:gridCol w:w="278"/>
        <w:gridCol w:w="6"/>
        <w:gridCol w:w="278"/>
        <w:gridCol w:w="585"/>
        <w:gridCol w:w="246"/>
        <w:gridCol w:w="875"/>
        <w:gridCol w:w="142"/>
        <w:gridCol w:w="283"/>
      </w:tblGrid>
      <w:tr w:rsidR="007D35F4" w:rsidRPr="007D35F4" w:rsidTr="00AC6532">
        <w:trPr>
          <w:gridAfter w:val="1"/>
          <w:wAfter w:w="283" w:type="dxa"/>
          <w:trHeight w:val="369"/>
        </w:trPr>
        <w:tc>
          <w:tcPr>
            <w:tcW w:w="3113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Руководитель практики:</w:t>
            </w:r>
          </w:p>
        </w:tc>
        <w:tc>
          <w:tcPr>
            <w:tcW w:w="214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92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32" w:type="dxa"/>
            <w:gridSpan w:val="6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D35F4" w:rsidRPr="007D35F4" w:rsidTr="00AC6532">
        <w:trPr>
          <w:gridAfter w:val="1"/>
          <w:wAfter w:w="283" w:type="dxa"/>
          <w:trHeight w:val="352"/>
        </w:trPr>
        <w:tc>
          <w:tcPr>
            <w:tcW w:w="2399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2145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Cs w:val="24"/>
              </w:rPr>
            </w:pPr>
            <w:r>
              <w:rPr>
                <w:rFonts w:ascii="Times New Roman" w:eastAsia="Times New Roman" w:hAnsi="Times New Roman" w:cs="Times New Roman"/>
                <w:szCs w:val="24"/>
              </w:rPr>
              <w:t>Погода А.П.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1567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  <w:tc>
          <w:tcPr>
            <w:tcW w:w="2126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Cs w:val="24"/>
              </w:rPr>
            </w:pPr>
          </w:p>
        </w:tc>
      </w:tr>
      <w:tr w:rsidR="007D35F4" w:rsidRPr="007D35F4" w:rsidTr="00AC6532">
        <w:trPr>
          <w:gridAfter w:val="2"/>
          <w:wAfter w:w="425" w:type="dxa"/>
          <w:trHeight w:val="115"/>
        </w:trPr>
        <w:tc>
          <w:tcPr>
            <w:tcW w:w="2399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145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16"/>
                <w:szCs w:val="16"/>
              </w:rPr>
              <w:t>Фамилия ИО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845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  <w:tc>
          <w:tcPr>
            <w:tcW w:w="170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jc w:val="center"/>
              <w:rPr>
                <w:rFonts w:ascii="Times New Roman" w:eastAsia="Times New Roman" w:hAnsi="Times New Roman" w:cs="Times New Roman"/>
                <w:sz w:val="16"/>
                <w:szCs w:val="24"/>
              </w:rPr>
            </w:pPr>
          </w:p>
        </w:tc>
      </w:tr>
      <w:tr w:rsidR="007D35F4" w:rsidRPr="007D35F4" w:rsidTr="00AC6532">
        <w:trPr>
          <w:trHeight w:val="80"/>
        </w:trPr>
        <w:tc>
          <w:tcPr>
            <w:tcW w:w="821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13F7E">
            <w:pPr>
              <w:spacing w:after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2"/>
                <w:szCs w:val="24"/>
              </w:rPr>
              <w:t>«</w:t>
            </w:r>
            <w:r w:rsidR="00713F7E">
              <w:rPr>
                <w:rFonts w:ascii="Times New Roman" w:eastAsia="Times New Roman" w:hAnsi="Times New Roman" w:cs="Times New Roman"/>
                <w:sz w:val="22"/>
                <w:szCs w:val="24"/>
              </w:rPr>
              <w:t xml:space="preserve"> 20 </w:t>
            </w:r>
            <w:r w:rsidRPr="007D35F4">
              <w:rPr>
                <w:rFonts w:ascii="Times New Roman" w:eastAsia="Times New Roman" w:hAnsi="Times New Roman" w:cs="Times New Roman"/>
                <w:sz w:val="22"/>
                <w:szCs w:val="24"/>
              </w:rPr>
              <w:t>»</w:t>
            </w:r>
          </w:p>
        </w:tc>
        <w:tc>
          <w:tcPr>
            <w:tcW w:w="2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13F7E">
            <w:pPr>
              <w:spacing w:after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_______</w:t>
            </w:r>
            <w:r w:rsidR="00713F7E" w:rsidRPr="00713F7E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декабря</w:t>
            </w:r>
            <w:r w:rsidRPr="007D35F4">
              <w:rPr>
                <w:rFonts w:ascii="Times New Roman" w:eastAsia="Times New Roman" w:hAnsi="Times New Roman" w:cs="Times New Roman"/>
                <w:sz w:val="24"/>
                <w:szCs w:val="24"/>
              </w:rPr>
              <w:t>_______</w:t>
            </w:r>
          </w:p>
        </w:tc>
        <w:tc>
          <w:tcPr>
            <w:tcW w:w="283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spacing w:after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D35F4">
              <w:rPr>
                <w:rFonts w:ascii="Times New Roman" w:eastAsia="Times New Roman" w:hAnsi="Times New Roman" w:cs="Times New Roman"/>
                <w:sz w:val="22"/>
                <w:szCs w:val="24"/>
              </w:rPr>
              <w:t>20</w:t>
            </w:r>
            <w:r>
              <w:rPr>
                <w:rFonts w:ascii="Times New Roman" w:eastAsia="Times New Roman" w:hAnsi="Times New Roman" w:cs="Times New Roman"/>
                <w:sz w:val="22"/>
                <w:szCs w:val="24"/>
              </w:rPr>
              <w:t xml:space="preserve">18 </w:t>
            </w:r>
            <w:r w:rsidRPr="007D35F4">
              <w:rPr>
                <w:rFonts w:ascii="Times New Roman" w:eastAsia="Times New Roman" w:hAnsi="Times New Roman" w:cs="Times New Roman"/>
                <w:sz w:val="22"/>
                <w:szCs w:val="24"/>
              </w:rPr>
              <w:t>г.</w:t>
            </w: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0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1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7D35F4" w:rsidRPr="007D35F4" w:rsidRDefault="007D35F4" w:rsidP="007D35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D35F4" w:rsidRPr="007D35F4" w:rsidRDefault="007D35F4" w:rsidP="007D35F4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D35F4">
        <w:rPr>
          <w:rFonts w:ascii="Times New Roman" w:eastAsia="Times New Roman" w:hAnsi="Times New Roman" w:cs="Times New Roman"/>
          <w:sz w:val="24"/>
          <w:szCs w:val="24"/>
        </w:rPr>
        <w:t>САНКТ-ПЕТЕРБУРГ</w:t>
      </w:r>
    </w:p>
    <w:p w:rsidR="007D35F4" w:rsidRPr="007D35F4" w:rsidRDefault="00713F7E" w:rsidP="007D35F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2018</w:t>
      </w:r>
      <w:r w:rsidR="007D35F4" w:rsidRPr="007D35F4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7D35F4" w:rsidRDefault="00F95C30" w:rsidP="007D35F4">
      <w:pPr>
        <w:pStyle w:val="1"/>
        <w:spacing w:line="360" w:lineRule="auto"/>
        <w:jc w:val="center"/>
      </w:pPr>
      <w:r>
        <w:rPr>
          <w:sz w:val="36"/>
        </w:rPr>
        <w:br w:type="page"/>
      </w:r>
      <w:r w:rsidR="007D35F4">
        <w:lastRenderedPageBreak/>
        <w:t>Оглавление</w:t>
      </w:r>
    </w:p>
    <w:p w:rsidR="007D35F4" w:rsidRPr="007D35F4" w:rsidRDefault="007D35F4" w:rsidP="007D35F4">
      <w:pPr>
        <w:pStyle w:val="11"/>
        <w:tabs>
          <w:tab w:val="right" w:leader="dot" w:pos="8779"/>
        </w:tabs>
        <w:spacing w:line="360" w:lineRule="auto"/>
        <w:rPr>
          <w:rFonts w:ascii="Times New Roman" w:eastAsia="Times New Roman" w:hAnsi="Times New Roman" w:cs="Times New Roman"/>
          <w:noProof/>
          <w:sz w:val="32"/>
          <w:szCs w:val="22"/>
        </w:rPr>
      </w:pPr>
      <w:r w:rsidRPr="007D35F4">
        <w:rPr>
          <w:rFonts w:ascii="Times New Roman" w:hAnsi="Times New Roman" w:cs="Times New Roman"/>
          <w:sz w:val="28"/>
        </w:rPr>
        <w:fldChar w:fldCharType="begin"/>
      </w:r>
      <w:r w:rsidRPr="007D35F4">
        <w:rPr>
          <w:rFonts w:ascii="Times New Roman" w:hAnsi="Times New Roman" w:cs="Times New Roman"/>
          <w:sz w:val="28"/>
        </w:rPr>
        <w:instrText xml:space="preserve"> TOC \o "1-3" \h \z \u </w:instrText>
      </w:r>
      <w:r w:rsidRPr="007D35F4">
        <w:rPr>
          <w:rFonts w:ascii="Times New Roman" w:hAnsi="Times New Roman" w:cs="Times New Roman"/>
          <w:sz w:val="28"/>
        </w:rPr>
        <w:fldChar w:fldCharType="separate"/>
      </w:r>
      <w:hyperlink w:anchor="_Toc534922991" w:history="1">
        <w:r w:rsidRPr="007D35F4">
          <w:rPr>
            <w:rStyle w:val="a6"/>
            <w:rFonts w:ascii="Times New Roman" w:hAnsi="Times New Roman" w:cs="Times New Roman"/>
            <w:noProof/>
            <w:sz w:val="28"/>
          </w:rPr>
          <w:t>1  Обзор материально-технического обеспечения кафедры</w:t>
        </w:r>
        <w:r w:rsidRPr="007D35F4">
          <w:rPr>
            <w:rFonts w:ascii="Times New Roman" w:hAnsi="Times New Roman" w:cs="Times New Roman"/>
            <w:noProof/>
            <w:webHidden/>
            <w:sz w:val="28"/>
          </w:rPr>
          <w:tab/>
        </w:r>
        <w:r w:rsidRPr="007D35F4">
          <w:rPr>
            <w:rFonts w:ascii="Times New Roman" w:hAnsi="Times New Roman" w:cs="Times New Roman"/>
            <w:noProof/>
            <w:webHidden/>
            <w:sz w:val="28"/>
          </w:rPr>
          <w:fldChar w:fldCharType="begin"/>
        </w:r>
        <w:r w:rsidRPr="007D35F4">
          <w:rPr>
            <w:rFonts w:ascii="Times New Roman" w:hAnsi="Times New Roman" w:cs="Times New Roman"/>
            <w:noProof/>
            <w:webHidden/>
            <w:sz w:val="28"/>
          </w:rPr>
          <w:instrText xml:space="preserve"> PAGEREF _Toc534922991 \h </w:instrText>
        </w:r>
        <w:r w:rsidRPr="007D35F4">
          <w:rPr>
            <w:rFonts w:ascii="Times New Roman" w:hAnsi="Times New Roman" w:cs="Times New Roman"/>
            <w:noProof/>
            <w:webHidden/>
            <w:sz w:val="28"/>
          </w:rPr>
        </w:r>
        <w:r w:rsidRPr="007D35F4">
          <w:rPr>
            <w:rFonts w:ascii="Times New Roman" w:hAnsi="Times New Roman" w:cs="Times New Roman"/>
            <w:noProof/>
            <w:webHidden/>
            <w:sz w:val="28"/>
          </w:rPr>
          <w:fldChar w:fldCharType="separate"/>
        </w:r>
        <w:r w:rsidRPr="007D35F4">
          <w:rPr>
            <w:rFonts w:ascii="Times New Roman" w:hAnsi="Times New Roman" w:cs="Times New Roman"/>
            <w:noProof/>
            <w:webHidden/>
            <w:sz w:val="28"/>
          </w:rPr>
          <w:t>3</w:t>
        </w:r>
        <w:r w:rsidRPr="007D35F4">
          <w:rPr>
            <w:rFonts w:ascii="Times New Roman" w:hAnsi="Times New Roman" w:cs="Times New Roman"/>
            <w:noProof/>
            <w:webHidden/>
            <w:sz w:val="28"/>
          </w:rPr>
          <w:fldChar w:fldCharType="end"/>
        </w:r>
      </w:hyperlink>
    </w:p>
    <w:p w:rsidR="007D35F4" w:rsidRPr="007D35F4" w:rsidRDefault="005B15FF" w:rsidP="007D35F4">
      <w:pPr>
        <w:pStyle w:val="11"/>
        <w:tabs>
          <w:tab w:val="right" w:leader="dot" w:pos="8779"/>
        </w:tabs>
        <w:spacing w:line="360" w:lineRule="auto"/>
        <w:rPr>
          <w:rFonts w:ascii="Times New Roman" w:eastAsia="Times New Roman" w:hAnsi="Times New Roman" w:cs="Times New Roman"/>
          <w:noProof/>
          <w:sz w:val="32"/>
          <w:szCs w:val="22"/>
        </w:rPr>
      </w:pPr>
      <w:hyperlink w:anchor="_Toc534922992" w:history="1">
        <w:r w:rsidR="007D35F4" w:rsidRPr="007D35F4">
          <w:rPr>
            <w:rStyle w:val="a6"/>
            <w:rFonts w:ascii="Times New Roman" w:hAnsi="Times New Roman" w:cs="Times New Roman"/>
            <w:noProof/>
            <w:sz w:val="28"/>
          </w:rPr>
          <w:t>2 План по материально-техническому расширению оснащения кафедры</w:t>
        </w:r>
        <w:r w:rsidR="007D35F4" w:rsidRPr="007D35F4">
          <w:rPr>
            <w:rFonts w:ascii="Times New Roman" w:hAnsi="Times New Roman" w:cs="Times New Roman"/>
            <w:noProof/>
            <w:webHidden/>
            <w:sz w:val="28"/>
          </w:rPr>
          <w:tab/>
        </w:r>
      </w:hyperlink>
      <w:r w:rsidR="00341671">
        <w:rPr>
          <w:rFonts w:ascii="Times New Roman" w:hAnsi="Times New Roman" w:cs="Times New Roman"/>
          <w:noProof/>
          <w:sz w:val="28"/>
        </w:rPr>
        <w:t>8</w:t>
      </w:r>
    </w:p>
    <w:p w:rsidR="007D35F4" w:rsidRDefault="005B15FF" w:rsidP="007D35F4">
      <w:pPr>
        <w:pStyle w:val="11"/>
        <w:tabs>
          <w:tab w:val="right" w:leader="dot" w:pos="8779"/>
        </w:tabs>
        <w:spacing w:line="360" w:lineRule="auto"/>
        <w:rPr>
          <w:rFonts w:ascii="Times New Roman" w:hAnsi="Times New Roman" w:cs="Times New Roman"/>
          <w:noProof/>
          <w:sz w:val="28"/>
        </w:rPr>
      </w:pPr>
      <w:hyperlink w:anchor="_Toc534922993" w:history="1">
        <w:r w:rsidR="007D35F4" w:rsidRPr="007D35F4">
          <w:rPr>
            <w:rStyle w:val="a6"/>
            <w:rFonts w:ascii="Times New Roman" w:hAnsi="Times New Roman" w:cs="Times New Roman"/>
            <w:noProof/>
            <w:sz w:val="28"/>
          </w:rPr>
          <w:t>3</w:t>
        </w:r>
        <w:r w:rsidR="00572AC9" w:rsidRPr="00572AC9">
          <w:t xml:space="preserve"> </w:t>
        </w:r>
        <w:r w:rsidR="00572AC9" w:rsidRPr="00572AC9">
          <w:rPr>
            <w:rStyle w:val="a6"/>
            <w:rFonts w:ascii="Times New Roman" w:hAnsi="Times New Roman" w:cs="Times New Roman"/>
            <w:noProof/>
            <w:sz w:val="28"/>
          </w:rPr>
          <w:t>Участие в образовательном про</w:t>
        </w:r>
        <w:r w:rsidR="00572AC9">
          <w:rPr>
            <w:rStyle w:val="a6"/>
            <w:rFonts w:ascii="Times New Roman" w:hAnsi="Times New Roman" w:cs="Times New Roman"/>
            <w:noProof/>
            <w:sz w:val="28"/>
          </w:rPr>
          <w:t xml:space="preserve">цессе в рамках одного из курсов </w:t>
        </w:r>
        <w:r w:rsidR="00572AC9" w:rsidRPr="00572AC9">
          <w:rPr>
            <w:rStyle w:val="a6"/>
            <w:rFonts w:ascii="Times New Roman" w:hAnsi="Times New Roman" w:cs="Times New Roman"/>
            <w:noProof/>
            <w:sz w:val="28"/>
          </w:rPr>
          <w:t>кафедры</w:t>
        </w:r>
        <w:r w:rsidR="007D35F4" w:rsidRPr="007D35F4">
          <w:rPr>
            <w:rFonts w:ascii="Times New Roman" w:hAnsi="Times New Roman" w:cs="Times New Roman"/>
            <w:noProof/>
            <w:webHidden/>
            <w:sz w:val="28"/>
          </w:rPr>
          <w:tab/>
        </w:r>
      </w:hyperlink>
      <w:r w:rsidR="00341671">
        <w:rPr>
          <w:rFonts w:ascii="Times New Roman" w:hAnsi="Times New Roman" w:cs="Times New Roman"/>
          <w:noProof/>
          <w:sz w:val="28"/>
        </w:rPr>
        <w:t>10</w:t>
      </w:r>
    </w:p>
    <w:p w:rsidR="00572AC9" w:rsidRDefault="005B15FF" w:rsidP="00572AC9">
      <w:pPr>
        <w:pStyle w:val="11"/>
        <w:tabs>
          <w:tab w:val="right" w:leader="dot" w:pos="8779"/>
        </w:tabs>
        <w:spacing w:line="360" w:lineRule="auto"/>
        <w:rPr>
          <w:rFonts w:ascii="Times New Roman" w:hAnsi="Times New Roman" w:cs="Times New Roman"/>
          <w:noProof/>
          <w:sz w:val="28"/>
        </w:rPr>
      </w:pPr>
      <w:r>
        <w:fldChar w:fldCharType="begin"/>
      </w:r>
      <w:r>
        <w:instrText xml:space="preserve"> HYPERLINK \l "_Toc534922993" </w:instrText>
      </w:r>
      <w:r>
        <w:fldChar w:fldCharType="separate"/>
      </w:r>
      <w:r w:rsidR="00572AC9">
        <w:rPr>
          <w:rStyle w:val="a6"/>
          <w:rFonts w:ascii="Times New Roman" w:hAnsi="Times New Roman" w:cs="Times New Roman"/>
          <w:noProof/>
          <w:sz w:val="28"/>
        </w:rPr>
        <w:t>Вывод</w:t>
      </w:r>
      <w:r w:rsidR="00572AC9" w:rsidRPr="007D35F4">
        <w:rPr>
          <w:rFonts w:ascii="Times New Roman" w:hAnsi="Times New Roman" w:cs="Times New Roman"/>
          <w:noProof/>
          <w:webHidden/>
          <w:sz w:val="28"/>
        </w:rPr>
        <w:tab/>
      </w:r>
      <w:r>
        <w:rPr>
          <w:rFonts w:ascii="Times New Roman" w:hAnsi="Times New Roman" w:cs="Times New Roman"/>
          <w:noProof/>
          <w:sz w:val="28"/>
        </w:rPr>
        <w:fldChar w:fldCharType="end"/>
      </w:r>
      <w:r w:rsidR="00341671">
        <w:rPr>
          <w:rFonts w:ascii="Times New Roman" w:hAnsi="Times New Roman" w:cs="Times New Roman"/>
          <w:noProof/>
          <w:sz w:val="28"/>
        </w:rPr>
        <w:t>14</w:t>
      </w:r>
      <w:bookmarkStart w:id="0" w:name="_GoBack"/>
      <w:bookmarkEnd w:id="0"/>
    </w:p>
    <w:p w:rsidR="007D35F4" w:rsidRDefault="007D35F4" w:rsidP="007D35F4">
      <w:pPr>
        <w:spacing w:line="360" w:lineRule="auto"/>
        <w:rPr>
          <w:sz w:val="36"/>
        </w:rPr>
      </w:pPr>
      <w:r w:rsidRPr="007D35F4">
        <w:rPr>
          <w:rFonts w:ascii="Times New Roman" w:hAnsi="Times New Roman" w:cs="Times New Roman"/>
          <w:b/>
          <w:bCs/>
          <w:sz w:val="28"/>
        </w:rPr>
        <w:fldChar w:fldCharType="end"/>
      </w:r>
    </w:p>
    <w:p w:rsidR="00F95C30" w:rsidRDefault="00F95C30" w:rsidP="00F95C30">
      <w:pPr>
        <w:pStyle w:val="1"/>
        <w:spacing w:line="360" w:lineRule="auto"/>
        <w:jc w:val="center"/>
        <w:rPr>
          <w:rFonts w:ascii="Times New Roman" w:hAnsi="Times New Roman"/>
        </w:rPr>
      </w:pPr>
      <w:r>
        <w:br w:type="page"/>
      </w:r>
      <w:bookmarkStart w:id="1" w:name="_Toc534922870"/>
      <w:bookmarkStart w:id="2" w:name="_Toc534922991"/>
      <w:proofErr w:type="gramStart"/>
      <w:r w:rsidRPr="00F95C30">
        <w:rPr>
          <w:rFonts w:ascii="Times New Roman" w:hAnsi="Times New Roman"/>
        </w:rPr>
        <w:lastRenderedPageBreak/>
        <w:t xml:space="preserve">1 </w:t>
      </w:r>
      <w:r w:rsidR="007D35F4">
        <w:rPr>
          <w:rFonts w:ascii="Times New Roman" w:hAnsi="Times New Roman"/>
        </w:rPr>
        <w:t xml:space="preserve"> Обзор</w:t>
      </w:r>
      <w:proofErr w:type="gramEnd"/>
      <w:r w:rsidR="007D35F4">
        <w:rPr>
          <w:rFonts w:ascii="Times New Roman" w:hAnsi="Times New Roman"/>
        </w:rPr>
        <w:t xml:space="preserve"> м</w:t>
      </w:r>
      <w:r w:rsidRPr="00F95C30">
        <w:rPr>
          <w:rFonts w:ascii="Times New Roman" w:hAnsi="Times New Roman"/>
        </w:rPr>
        <w:t>атериально-техническо</w:t>
      </w:r>
      <w:r w:rsidR="007D35F4">
        <w:rPr>
          <w:rFonts w:ascii="Times New Roman" w:hAnsi="Times New Roman"/>
        </w:rPr>
        <w:t>го</w:t>
      </w:r>
      <w:r w:rsidRPr="00F95C30">
        <w:rPr>
          <w:rFonts w:ascii="Times New Roman" w:hAnsi="Times New Roman"/>
        </w:rPr>
        <w:t xml:space="preserve"> обеспечени</w:t>
      </w:r>
      <w:r w:rsidR="007D35F4">
        <w:rPr>
          <w:rFonts w:ascii="Times New Roman" w:hAnsi="Times New Roman"/>
        </w:rPr>
        <w:t>я</w:t>
      </w:r>
      <w:r w:rsidRPr="00F95C30">
        <w:rPr>
          <w:rFonts w:ascii="Times New Roman" w:hAnsi="Times New Roman"/>
        </w:rPr>
        <w:t xml:space="preserve"> кафедры</w:t>
      </w:r>
      <w:bookmarkEnd w:id="1"/>
      <w:bookmarkEnd w:id="2"/>
    </w:p>
    <w:p w:rsidR="002C6D52" w:rsidRDefault="00C5231C" w:rsidP="00F95C30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>Материально</w:t>
      </w:r>
      <w:r w:rsidR="00F95C30" w:rsidRPr="00F95C30">
        <w:rPr>
          <w:color w:val="000000"/>
          <w:sz w:val="28"/>
          <w:szCs w:val="26"/>
        </w:rPr>
        <w:t>-техническая база кафедры – научно-образовательный центр «Институт лазерной техники и технологий» (НОЦ «ИЛТТ») по своему техническому оснащению находится на уровне ведущих университетских лабораторий. Такие возможности появились у кафедры благодаря тесному сотруднич</w:t>
      </w:r>
      <w:r w:rsidR="000162BC">
        <w:rPr>
          <w:color w:val="000000"/>
          <w:sz w:val="28"/>
          <w:szCs w:val="26"/>
        </w:rPr>
        <w:t xml:space="preserve">еству с </w:t>
      </w:r>
      <w:r>
        <w:rPr>
          <w:color w:val="000000"/>
          <w:sz w:val="28"/>
          <w:szCs w:val="26"/>
        </w:rPr>
        <w:t>АО</w:t>
      </w:r>
      <w:r w:rsidR="000162BC">
        <w:rPr>
          <w:color w:val="000000"/>
          <w:sz w:val="28"/>
          <w:szCs w:val="26"/>
        </w:rPr>
        <w:t xml:space="preserve"> «Лазерные системы»</w:t>
      </w:r>
      <w:r w:rsidR="00F95C30" w:rsidRPr="00F95C30">
        <w:rPr>
          <w:color w:val="000000"/>
          <w:sz w:val="28"/>
          <w:szCs w:val="26"/>
        </w:rPr>
        <w:t xml:space="preserve">, одной из ведущих инновационных компаний страны, а также в результате выполнения ряда крупных государственных контрактов на проведение научно-исследовательских работ. </w:t>
      </w:r>
      <w:r w:rsidR="004B1A2C">
        <w:rPr>
          <w:color w:val="000000"/>
          <w:sz w:val="28"/>
          <w:szCs w:val="26"/>
        </w:rPr>
        <w:t xml:space="preserve">Материально-техническая </w:t>
      </w:r>
      <w:r w:rsidR="004B1A2C" w:rsidRPr="00F95C30">
        <w:rPr>
          <w:color w:val="000000"/>
          <w:sz w:val="28"/>
          <w:szCs w:val="26"/>
        </w:rPr>
        <w:t>база</w:t>
      </w:r>
      <w:r w:rsidR="00F95C30" w:rsidRPr="00F95C30">
        <w:rPr>
          <w:color w:val="000000"/>
          <w:sz w:val="28"/>
          <w:szCs w:val="26"/>
        </w:rPr>
        <w:t xml:space="preserve"> </w:t>
      </w:r>
      <w:r w:rsidR="004B1A2C">
        <w:rPr>
          <w:color w:val="000000"/>
          <w:sz w:val="28"/>
          <w:szCs w:val="26"/>
        </w:rPr>
        <w:t>кафедры</w:t>
      </w:r>
      <w:r w:rsidR="00F95C30" w:rsidRPr="00F95C30">
        <w:rPr>
          <w:color w:val="000000"/>
          <w:sz w:val="28"/>
          <w:szCs w:val="26"/>
        </w:rPr>
        <w:t xml:space="preserve"> постоянно </w:t>
      </w:r>
      <w:r w:rsidR="00AB4541">
        <w:rPr>
          <w:color w:val="000000"/>
          <w:sz w:val="28"/>
          <w:szCs w:val="26"/>
        </w:rPr>
        <w:t>оборудуется</w:t>
      </w:r>
      <w:r w:rsidR="00F95C30" w:rsidRPr="00F95C30">
        <w:rPr>
          <w:color w:val="000000"/>
          <w:sz w:val="28"/>
          <w:szCs w:val="26"/>
        </w:rPr>
        <w:t xml:space="preserve"> самыми последними разработками оптического и измерительного оборудования ведущих иностранных и отечественных фирм, работающих в области лазерной техники.</w:t>
      </w:r>
    </w:p>
    <w:p w:rsidR="002C6D52" w:rsidRDefault="002C6D52" w:rsidP="00F95C30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>Лабораторно-техническая база кафедры позволяет проектировать, создавать и испытывать высокомощные лазерные системы. Яркий пример- разработанный ранее химический кислород йодный лазер (сокр. ХКЙЛ), на котором были получены рекордные для того времени значения мощности непрерывного лазерного излучения. Внешний вид данного ХКЙЛ представлен на рисунке 1.</w:t>
      </w:r>
    </w:p>
    <w:p w:rsidR="000162BC" w:rsidRDefault="000162BC" w:rsidP="000162BC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noProof/>
        </w:rPr>
        <w:drawing>
          <wp:inline distT="0" distB="0" distL="0" distR="0" wp14:anchorId="215C4D70" wp14:editId="0FA8325D">
            <wp:extent cx="4424547" cy="32766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6453" t="18099" r="26613" b="17237"/>
                    <a:stretch/>
                  </pic:blipFill>
                  <pic:spPr bwMode="auto">
                    <a:xfrm>
                      <a:off x="0" y="0"/>
                      <a:ext cx="4457478" cy="3300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6D52" w:rsidRDefault="000162BC" w:rsidP="000162BC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6"/>
        </w:rPr>
      </w:pPr>
      <w:r w:rsidRPr="00F84FF3">
        <w:rPr>
          <w:rFonts w:ascii="Times New Roman" w:eastAsia="Times New Roman" w:hAnsi="Times New Roman" w:cs="Times New Roman"/>
          <w:color w:val="000000"/>
          <w:sz w:val="28"/>
          <w:szCs w:val="26"/>
        </w:rPr>
        <w:t>Рис. 1 – Внешний вид ХКЙЛ</w:t>
      </w:r>
    </w:p>
    <w:p w:rsidR="00CB5C27" w:rsidRDefault="000162BC" w:rsidP="00CB5C27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lastRenderedPageBreak/>
        <w:t xml:space="preserve">В настоящее время мировая лазерная промышленность делает уклон в сторону волоконных источников лазерного излучения, в том числе и мощных. Для проведения различного рода исследований, в которых необходим мощный волоконный источник лазерного излучения, в составе материально-технического обеспечения кафедры имеется </w:t>
      </w:r>
      <w:proofErr w:type="spellStart"/>
      <w:r>
        <w:rPr>
          <w:color w:val="000000"/>
          <w:sz w:val="28"/>
          <w:szCs w:val="26"/>
        </w:rPr>
        <w:t>и</w:t>
      </w:r>
      <w:r w:rsidRPr="000162BC">
        <w:rPr>
          <w:color w:val="000000"/>
          <w:sz w:val="28"/>
          <w:szCs w:val="26"/>
        </w:rPr>
        <w:t>тт</w:t>
      </w:r>
      <w:r>
        <w:rPr>
          <w:color w:val="000000"/>
          <w:sz w:val="28"/>
          <w:szCs w:val="26"/>
        </w:rPr>
        <w:t>ербиевый</w:t>
      </w:r>
      <w:proofErr w:type="spellEnd"/>
      <w:r>
        <w:rPr>
          <w:color w:val="000000"/>
          <w:sz w:val="28"/>
          <w:szCs w:val="26"/>
        </w:rPr>
        <w:t xml:space="preserve"> волоконный лазер ЛС-1 </w:t>
      </w:r>
      <w:r w:rsidRPr="000162BC">
        <w:rPr>
          <w:color w:val="000000"/>
          <w:sz w:val="28"/>
          <w:szCs w:val="26"/>
        </w:rPr>
        <w:t xml:space="preserve">в комплекте с </w:t>
      </w:r>
      <w:proofErr w:type="spellStart"/>
      <w:r w:rsidRPr="000162BC">
        <w:rPr>
          <w:color w:val="000000"/>
          <w:sz w:val="28"/>
          <w:szCs w:val="26"/>
        </w:rPr>
        <w:t>чиллером</w:t>
      </w:r>
      <w:proofErr w:type="spellEnd"/>
      <w:r w:rsidRPr="000162BC">
        <w:rPr>
          <w:color w:val="000000"/>
          <w:sz w:val="28"/>
          <w:szCs w:val="26"/>
        </w:rPr>
        <w:t xml:space="preserve"> вода-воз</w:t>
      </w:r>
      <w:r w:rsidR="00601479">
        <w:rPr>
          <w:color w:val="000000"/>
          <w:sz w:val="28"/>
          <w:szCs w:val="26"/>
        </w:rPr>
        <w:t xml:space="preserve">дух производства компании </w:t>
      </w:r>
      <w:r w:rsidR="00CB5C27" w:rsidRPr="00CB5C27">
        <w:rPr>
          <w:color w:val="000000"/>
          <w:sz w:val="28"/>
          <w:szCs w:val="26"/>
        </w:rPr>
        <w:t>ООО НТО «ИРЭ́-</w:t>
      </w:r>
      <w:proofErr w:type="spellStart"/>
      <w:r w:rsidR="00CB5C27" w:rsidRPr="00CB5C27">
        <w:rPr>
          <w:color w:val="000000"/>
          <w:sz w:val="28"/>
          <w:szCs w:val="26"/>
        </w:rPr>
        <w:t>По́люс</w:t>
      </w:r>
      <w:proofErr w:type="spellEnd"/>
      <w:r w:rsidR="00CB5C27" w:rsidRPr="00CB5C27">
        <w:rPr>
          <w:color w:val="000000"/>
          <w:sz w:val="28"/>
          <w:szCs w:val="26"/>
        </w:rPr>
        <w:t>»</w:t>
      </w:r>
      <w:r w:rsidR="00CB5C27">
        <w:rPr>
          <w:color w:val="000000"/>
          <w:sz w:val="28"/>
          <w:szCs w:val="26"/>
        </w:rPr>
        <w:t>. Внешний вид волоконного лазера ЛС-1-Н представлен на рисунке 2.</w:t>
      </w:r>
    </w:p>
    <w:p w:rsidR="00CB5C27" w:rsidRDefault="00CB5C27" w:rsidP="00CB5C27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</w:p>
    <w:p w:rsidR="00CB5C27" w:rsidRDefault="00CB5C27" w:rsidP="00CB5C27">
      <w:pPr>
        <w:jc w:val="center"/>
        <w:rPr>
          <w:color w:val="000000"/>
          <w:sz w:val="28"/>
          <w:szCs w:val="26"/>
        </w:rPr>
      </w:pPr>
      <w:r>
        <w:rPr>
          <w:noProof/>
          <w:color w:val="000000"/>
          <w:sz w:val="28"/>
          <w:szCs w:val="26"/>
        </w:rPr>
        <w:drawing>
          <wp:inline distT="0" distB="0" distL="0" distR="0" wp14:anchorId="1137A0D7" wp14:editId="1E2200B8">
            <wp:extent cx="4648200" cy="4068289"/>
            <wp:effectExtent l="0" t="0" r="0" b="8890"/>
            <wp:docPr id="3" name="Рисунок 3" descr="C:\Users\Лев\Desktop\a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ев\Desktop\a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642" cy="4115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C27" w:rsidRPr="00F84FF3" w:rsidRDefault="00CB5C27" w:rsidP="00CB5C27">
      <w:pPr>
        <w:spacing w:before="240"/>
        <w:jc w:val="center"/>
        <w:rPr>
          <w:rFonts w:ascii="Times New Roman" w:eastAsia="Times New Roman" w:hAnsi="Times New Roman" w:cs="Times New Roman"/>
          <w:color w:val="000000"/>
          <w:sz w:val="28"/>
          <w:szCs w:val="26"/>
        </w:rPr>
      </w:pPr>
      <w:r w:rsidRPr="00CB5C27">
        <w:rPr>
          <w:rFonts w:ascii="Times New Roman" w:eastAsia="Times New Roman" w:hAnsi="Times New Roman" w:cs="Times New Roman"/>
          <w:color w:val="000000"/>
          <w:sz w:val="28"/>
          <w:szCs w:val="26"/>
        </w:rPr>
        <w:t>Рис. 2 -</w:t>
      </w:r>
      <w:r>
        <w:rPr>
          <w:rFonts w:ascii="Times New Roman" w:eastAsia="Times New Roman" w:hAnsi="Times New Roman" w:cs="Times New Roman"/>
          <w:color w:val="000000"/>
          <w:sz w:val="28"/>
          <w:szCs w:val="26"/>
        </w:rPr>
        <w:t xml:space="preserve"> </w:t>
      </w:r>
      <w:r w:rsidRPr="00F84FF3">
        <w:rPr>
          <w:rFonts w:ascii="Times New Roman" w:eastAsia="Times New Roman" w:hAnsi="Times New Roman" w:cs="Times New Roman"/>
          <w:color w:val="000000"/>
          <w:sz w:val="28"/>
          <w:szCs w:val="26"/>
        </w:rPr>
        <w:t xml:space="preserve"> </w:t>
      </w:r>
      <w:proofErr w:type="spellStart"/>
      <w:r w:rsidRPr="00F84FF3">
        <w:rPr>
          <w:rFonts w:ascii="Times New Roman" w:eastAsia="Times New Roman" w:hAnsi="Times New Roman" w:cs="Times New Roman"/>
          <w:color w:val="000000"/>
          <w:sz w:val="28"/>
          <w:szCs w:val="26"/>
        </w:rPr>
        <w:t>И</w:t>
      </w:r>
      <w:r w:rsidRPr="00F84FF3">
        <w:rPr>
          <w:rFonts w:ascii="Times New Roman" w:eastAsia="Times New Roman" w:hAnsi="Times New Roman" w:cs="Times New Roman"/>
          <w:color w:val="000000"/>
          <w:sz w:val="28"/>
          <w:szCs w:val="26"/>
        </w:rPr>
        <w:t>ттербиевый</w:t>
      </w:r>
      <w:proofErr w:type="spellEnd"/>
      <w:r w:rsidRPr="00F84FF3">
        <w:rPr>
          <w:rFonts w:ascii="Times New Roman" w:eastAsia="Times New Roman" w:hAnsi="Times New Roman" w:cs="Times New Roman"/>
          <w:color w:val="000000"/>
          <w:sz w:val="28"/>
          <w:szCs w:val="26"/>
        </w:rPr>
        <w:t xml:space="preserve"> волоконный лазер ЛС-1 </w:t>
      </w:r>
    </w:p>
    <w:p w:rsidR="00F95C30" w:rsidRPr="00F95C30" w:rsidRDefault="00F95C30" w:rsidP="00F95C30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</w:p>
    <w:p w:rsidR="003B1113" w:rsidRDefault="003B1113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</w:p>
    <w:p w:rsidR="003B1113" w:rsidRDefault="003B1113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 w:rsidRPr="003B1113">
        <w:rPr>
          <w:color w:val="000000"/>
          <w:sz w:val="28"/>
          <w:szCs w:val="26"/>
        </w:rPr>
        <w:t xml:space="preserve">Одним из наиболее важных направлений работ на </w:t>
      </w:r>
      <w:r>
        <w:rPr>
          <w:color w:val="000000"/>
          <w:sz w:val="28"/>
          <w:szCs w:val="26"/>
        </w:rPr>
        <w:t>кафедре является разработка и исследование мощных импульсных твердотельных лазеров</w:t>
      </w:r>
      <w:r w:rsidR="00F84FF3">
        <w:rPr>
          <w:color w:val="000000"/>
          <w:sz w:val="28"/>
          <w:szCs w:val="26"/>
        </w:rPr>
        <w:t xml:space="preserve"> (сокр. ТТЛ)</w:t>
      </w:r>
      <w:r>
        <w:rPr>
          <w:color w:val="000000"/>
          <w:sz w:val="28"/>
          <w:szCs w:val="26"/>
        </w:rPr>
        <w:t xml:space="preserve">. Такие лазеры могут применяться, например, для импульсной передачи энергии на большие расстояния, воздействия мощными импульсами на удаленные объекты, лазерное зондирование атмосферы и </w:t>
      </w:r>
      <w:r>
        <w:rPr>
          <w:color w:val="000000"/>
          <w:sz w:val="28"/>
          <w:szCs w:val="26"/>
        </w:rPr>
        <w:lastRenderedPageBreak/>
        <w:t xml:space="preserve">многое другое. Материально- техническое обеспечение кафедры позволяет проводить различные исследования и эксперименты на базе мощных импульсных твердотельных лазеров, по ним сотрудниками кафедры было написано большое количество научных публикаций. Также данное направление активно используется в образовательном процессе: </w:t>
      </w:r>
      <w:r w:rsidR="00F84FF3">
        <w:rPr>
          <w:color w:val="000000"/>
          <w:sz w:val="28"/>
          <w:szCs w:val="26"/>
        </w:rPr>
        <w:t>твердотельные лазеры активно используются в лабораторных работах во многих кафедральных курсах. Один из лабораторных стендов представлен на рисунке 3.</w:t>
      </w:r>
    </w:p>
    <w:p w:rsidR="00F84FF3" w:rsidRDefault="00F84FF3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noProof/>
        </w:rPr>
        <w:drawing>
          <wp:inline distT="0" distB="0" distL="0" distR="0" wp14:anchorId="1D0D17D6" wp14:editId="1BA0971D">
            <wp:extent cx="4667250" cy="3079423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5087" t="18417" r="25248" b="20619"/>
                    <a:stretch/>
                  </pic:blipFill>
                  <pic:spPr bwMode="auto">
                    <a:xfrm>
                      <a:off x="0" y="0"/>
                      <a:ext cx="4674397" cy="3084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4FF3" w:rsidRDefault="00F84FF3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>Рис. 3 – Лабораторный стенд для изучения свойств ТТЛ</w:t>
      </w:r>
    </w:p>
    <w:p w:rsidR="003B1113" w:rsidRDefault="003B1113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</w:p>
    <w:p w:rsidR="00DA7790" w:rsidRDefault="00373C85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 w:rsidRPr="00373C85">
        <w:rPr>
          <w:color w:val="000000"/>
          <w:sz w:val="28"/>
          <w:szCs w:val="26"/>
        </w:rPr>
        <w:t xml:space="preserve">Кафедра лазерной техники продолжает развивать лучшие традиции </w:t>
      </w:r>
      <w:proofErr w:type="spellStart"/>
      <w:r w:rsidRPr="00373C85">
        <w:rPr>
          <w:color w:val="000000"/>
          <w:sz w:val="28"/>
          <w:szCs w:val="26"/>
        </w:rPr>
        <w:t>Военмеха</w:t>
      </w:r>
      <w:proofErr w:type="spellEnd"/>
      <w:r w:rsidRPr="00373C85">
        <w:rPr>
          <w:color w:val="000000"/>
          <w:sz w:val="28"/>
          <w:szCs w:val="26"/>
        </w:rPr>
        <w:t>: широкую общеинженерную подготовку, в том числе по математике и физике, механике, инженерной графике, конструированию и системному проектированию, современным технологиям, оптичес</w:t>
      </w:r>
      <w:r>
        <w:rPr>
          <w:color w:val="000000"/>
          <w:sz w:val="28"/>
          <w:szCs w:val="26"/>
        </w:rPr>
        <w:t xml:space="preserve">ким и оптоэлектронным системам. </w:t>
      </w:r>
      <w:r w:rsidRPr="00373C85">
        <w:rPr>
          <w:color w:val="000000"/>
          <w:sz w:val="28"/>
          <w:szCs w:val="26"/>
        </w:rPr>
        <w:t xml:space="preserve">Сложившаяся система преподавания предполагает использование в процессе обучения современных компьютерных информационных технологий, в том числе 3D-проектирования оптотехнических систем, компьютерного моделирования сложных физических процессов, компьютерного дизайна. </w:t>
      </w:r>
    </w:p>
    <w:p w:rsidR="00DA7790" w:rsidRDefault="00DA7790">
      <w:pPr>
        <w:rPr>
          <w:rFonts w:ascii="Times New Roman" w:eastAsia="Times New Roman" w:hAnsi="Times New Roman" w:cs="Times New Roman"/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br w:type="page"/>
      </w:r>
    </w:p>
    <w:p w:rsidR="00847CBC" w:rsidRDefault="00DA7790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lastRenderedPageBreak/>
        <w:t xml:space="preserve">Одной из таких технологий является САПР </w:t>
      </w:r>
      <w:r>
        <w:rPr>
          <w:color w:val="000000"/>
          <w:sz w:val="28"/>
          <w:szCs w:val="26"/>
          <w:lang w:val="en-US"/>
        </w:rPr>
        <w:t>SolidWorks</w:t>
      </w:r>
      <w:r w:rsidRPr="00DA7790">
        <w:rPr>
          <w:color w:val="000000"/>
          <w:sz w:val="28"/>
          <w:szCs w:val="26"/>
        </w:rPr>
        <w:t>.</w:t>
      </w:r>
    </w:p>
    <w:p w:rsidR="00DA7790" w:rsidRDefault="00DA7790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 w:rsidRPr="00DA7790">
        <w:t xml:space="preserve"> </w:t>
      </w:r>
      <w:proofErr w:type="spellStart"/>
      <w:r w:rsidR="00847CBC" w:rsidRPr="00DA7790">
        <w:rPr>
          <w:b/>
          <w:color w:val="000000"/>
          <w:sz w:val="28"/>
          <w:szCs w:val="26"/>
        </w:rPr>
        <w:t>SolidWorks</w:t>
      </w:r>
      <w:proofErr w:type="spellEnd"/>
      <w:r w:rsidR="00847CBC" w:rsidRPr="00DA7790">
        <w:rPr>
          <w:b/>
          <w:color w:val="000000"/>
          <w:sz w:val="28"/>
          <w:szCs w:val="26"/>
        </w:rPr>
        <w:t xml:space="preserve"> </w:t>
      </w:r>
      <w:r w:rsidR="00847CBC" w:rsidRPr="00DA7790">
        <w:rPr>
          <w:color w:val="000000"/>
          <w:sz w:val="28"/>
          <w:szCs w:val="26"/>
        </w:rPr>
        <w:t>—</w:t>
      </w:r>
      <w:r w:rsidRPr="00DA7790">
        <w:rPr>
          <w:color w:val="000000"/>
          <w:sz w:val="28"/>
          <w:szCs w:val="26"/>
        </w:rPr>
        <w:t xml:space="preserve"> программный комплекс САПР для автоматизации работ промышленного предприятия на этапах конструкторской и технологической подготовки производства. Обеспечивает разработку изделий любой степени сложности и назначения. Работает в среде </w:t>
      </w:r>
      <w:proofErr w:type="spellStart"/>
      <w:r w:rsidRPr="00DA7790">
        <w:rPr>
          <w:color w:val="000000"/>
          <w:sz w:val="28"/>
          <w:szCs w:val="26"/>
        </w:rPr>
        <w:t>Microsoft</w:t>
      </w:r>
      <w:proofErr w:type="spellEnd"/>
      <w:r w:rsidRPr="00DA7790">
        <w:rPr>
          <w:color w:val="000000"/>
          <w:sz w:val="28"/>
          <w:szCs w:val="26"/>
        </w:rPr>
        <w:t xml:space="preserve"> </w:t>
      </w:r>
      <w:proofErr w:type="spellStart"/>
      <w:r w:rsidRPr="00DA7790">
        <w:rPr>
          <w:color w:val="000000"/>
          <w:sz w:val="28"/>
          <w:szCs w:val="26"/>
        </w:rPr>
        <w:t>Windows</w:t>
      </w:r>
      <w:proofErr w:type="spellEnd"/>
      <w:r w:rsidRPr="00DA7790">
        <w:rPr>
          <w:color w:val="000000"/>
          <w:sz w:val="28"/>
          <w:szCs w:val="26"/>
        </w:rPr>
        <w:t xml:space="preserve">. Разработан компанией </w:t>
      </w:r>
      <w:proofErr w:type="spellStart"/>
      <w:r w:rsidRPr="00DA7790">
        <w:rPr>
          <w:color w:val="000000"/>
          <w:sz w:val="28"/>
          <w:szCs w:val="26"/>
        </w:rPr>
        <w:t>SolidWorks</w:t>
      </w:r>
      <w:proofErr w:type="spellEnd"/>
      <w:r w:rsidRPr="00DA7790">
        <w:rPr>
          <w:color w:val="000000"/>
          <w:sz w:val="28"/>
          <w:szCs w:val="26"/>
        </w:rPr>
        <w:t xml:space="preserve"> </w:t>
      </w:r>
      <w:proofErr w:type="spellStart"/>
      <w:r w:rsidRPr="00DA7790">
        <w:rPr>
          <w:color w:val="000000"/>
          <w:sz w:val="28"/>
          <w:szCs w:val="26"/>
        </w:rPr>
        <w:t>Corporation</w:t>
      </w:r>
      <w:proofErr w:type="spellEnd"/>
      <w:r w:rsidR="00847CBC">
        <w:rPr>
          <w:color w:val="000000"/>
          <w:sz w:val="28"/>
          <w:szCs w:val="26"/>
        </w:rPr>
        <w:t>,</w:t>
      </w:r>
      <w:r w:rsidRPr="00DA7790">
        <w:rPr>
          <w:color w:val="000000"/>
          <w:sz w:val="28"/>
          <w:szCs w:val="26"/>
        </w:rPr>
        <w:t xml:space="preserve"> являющейся независимым подразделением компании </w:t>
      </w:r>
      <w:proofErr w:type="spellStart"/>
      <w:r w:rsidRPr="00DA7790">
        <w:rPr>
          <w:color w:val="000000"/>
          <w:sz w:val="28"/>
          <w:szCs w:val="26"/>
        </w:rPr>
        <w:t>Dassault</w:t>
      </w:r>
      <w:proofErr w:type="spellEnd"/>
      <w:r w:rsidRPr="00DA7790">
        <w:rPr>
          <w:color w:val="000000"/>
          <w:sz w:val="28"/>
          <w:szCs w:val="26"/>
        </w:rPr>
        <w:t xml:space="preserve"> </w:t>
      </w:r>
      <w:proofErr w:type="spellStart"/>
      <w:r w:rsidRPr="00DA7790">
        <w:rPr>
          <w:color w:val="000000"/>
          <w:sz w:val="28"/>
          <w:szCs w:val="26"/>
        </w:rPr>
        <w:t>Systemes</w:t>
      </w:r>
      <w:proofErr w:type="spellEnd"/>
      <w:r w:rsidRPr="00DA7790">
        <w:rPr>
          <w:color w:val="000000"/>
          <w:sz w:val="28"/>
          <w:szCs w:val="26"/>
        </w:rPr>
        <w:t xml:space="preserve"> (Франция).</w:t>
      </w:r>
      <w:r w:rsidR="00847CBC" w:rsidRPr="00847CBC">
        <w:rPr>
          <w:color w:val="000000"/>
          <w:sz w:val="28"/>
          <w:szCs w:val="26"/>
        </w:rPr>
        <w:t xml:space="preserve"> </w:t>
      </w:r>
    </w:p>
    <w:p w:rsidR="00847CBC" w:rsidRDefault="00847CBC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>Учебная версия данного ПО, установленная в обоих компьютерных классах кафедры, позволяет студентам изучать на практике как происходит автоматизированное проектирование различного рода деталей, узлов и механизмов, в большинстве своём, оптических. Пример работы в ЗД-</w:t>
      </w:r>
      <w:proofErr w:type="spellStart"/>
      <w:r>
        <w:rPr>
          <w:color w:val="000000"/>
          <w:sz w:val="28"/>
          <w:szCs w:val="26"/>
        </w:rPr>
        <w:t>моделлере</w:t>
      </w:r>
      <w:proofErr w:type="spellEnd"/>
      <w:r>
        <w:rPr>
          <w:color w:val="000000"/>
          <w:sz w:val="28"/>
          <w:szCs w:val="26"/>
        </w:rPr>
        <w:t xml:space="preserve"> </w:t>
      </w:r>
      <w:r>
        <w:rPr>
          <w:color w:val="000000"/>
          <w:sz w:val="28"/>
          <w:szCs w:val="26"/>
          <w:lang w:val="en-US"/>
        </w:rPr>
        <w:t xml:space="preserve">SolidWorks </w:t>
      </w:r>
      <w:r>
        <w:rPr>
          <w:color w:val="000000"/>
          <w:sz w:val="28"/>
          <w:szCs w:val="26"/>
        </w:rPr>
        <w:t>представлен на рисунке 4.</w:t>
      </w:r>
    </w:p>
    <w:p w:rsidR="00847CBC" w:rsidRDefault="00847CBC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 w:rsidRPr="00847CBC">
        <w:rPr>
          <w:color w:val="000000"/>
          <w:sz w:val="28"/>
          <w:szCs w:val="26"/>
        </w:rPr>
        <w:drawing>
          <wp:inline distT="0" distB="0" distL="0" distR="0">
            <wp:extent cx="4757748" cy="2752725"/>
            <wp:effectExtent l="0" t="0" r="5080" b="0"/>
            <wp:docPr id="5" name="Рисунок 5" descr="http://1.bp.blogspot.com/-Bsa3RZM9oz4/UA80cmwFikI/AAAAAAAAAOM/bHeLApX9yv4/s1600/Solidworks_Camera_Lens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.bp.blogspot.com/-Bsa3RZM9oz4/UA80cmwFikI/AAAAAAAAAOM/bHeLApX9yv4/s1600/Solidworks_Camera_Lens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28"/>
                    <a:stretch/>
                  </pic:blipFill>
                  <pic:spPr bwMode="auto">
                    <a:xfrm>
                      <a:off x="0" y="0"/>
                      <a:ext cx="4763366" cy="2755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7CBC" w:rsidRDefault="00847CBC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 xml:space="preserve">Рис. 4 – Объектив, спроектированный </w:t>
      </w:r>
      <w:r w:rsidRPr="00847CBC">
        <w:rPr>
          <w:color w:val="000000"/>
          <w:sz w:val="28"/>
          <w:szCs w:val="26"/>
        </w:rPr>
        <w:t>в</w:t>
      </w:r>
      <w:r>
        <w:rPr>
          <w:color w:val="000000"/>
          <w:sz w:val="28"/>
          <w:szCs w:val="26"/>
        </w:rPr>
        <w:t xml:space="preserve"> среде </w:t>
      </w:r>
      <w:r>
        <w:rPr>
          <w:color w:val="000000"/>
          <w:sz w:val="28"/>
          <w:szCs w:val="26"/>
          <w:lang w:val="en-US"/>
        </w:rPr>
        <w:t>SolidWorks</w:t>
      </w:r>
      <w:r w:rsidRPr="00847CBC">
        <w:rPr>
          <w:color w:val="000000"/>
          <w:sz w:val="28"/>
          <w:szCs w:val="26"/>
        </w:rPr>
        <w:t xml:space="preserve"> </w:t>
      </w:r>
    </w:p>
    <w:p w:rsidR="00847CBC" w:rsidRDefault="00847CBC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</w:p>
    <w:p w:rsidR="00847CBC" w:rsidRDefault="00847CBC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 xml:space="preserve">Также данное ПО обладает весьма внушительным количеством дополнений и расширений, </w:t>
      </w:r>
      <w:r w:rsidR="004A7522">
        <w:rPr>
          <w:color w:val="000000"/>
          <w:sz w:val="28"/>
          <w:szCs w:val="26"/>
        </w:rPr>
        <w:t xml:space="preserve">позволяющих моделировать различные физические процессы. Одним из таких дополнений является </w:t>
      </w:r>
      <w:r w:rsidR="004A7522">
        <w:rPr>
          <w:color w:val="000000"/>
          <w:sz w:val="28"/>
          <w:szCs w:val="26"/>
          <w:lang w:val="en-US"/>
        </w:rPr>
        <w:t>Flow Simulation</w:t>
      </w:r>
      <w:r w:rsidR="004A7522">
        <w:rPr>
          <w:color w:val="000000"/>
          <w:sz w:val="28"/>
          <w:szCs w:val="26"/>
        </w:rPr>
        <w:t>.</w:t>
      </w:r>
    </w:p>
    <w:p w:rsidR="004A7522" w:rsidRDefault="004A7522" w:rsidP="00373C85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 w:rsidRPr="004A7522">
        <w:rPr>
          <w:color w:val="000000"/>
          <w:sz w:val="28"/>
          <w:szCs w:val="26"/>
        </w:rPr>
        <w:lastRenderedPageBreak/>
        <w:drawing>
          <wp:inline distT="0" distB="0" distL="0" distR="0">
            <wp:extent cx="5067300" cy="2903897"/>
            <wp:effectExtent l="0" t="0" r="0" b="0"/>
            <wp:docPr id="6" name="Рисунок 6" descr="ÐÐ°ÑÑÐ¸Ð½ÐºÐ¸ Ð¿Ð¾ Ð·Ð°Ð¿ÑÐ¾ÑÑ solidworks flow simul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Ð°ÑÑÐ¸Ð½ÐºÐ¸ Ð¿Ð¾ Ð·Ð°Ð¿ÑÐ¾ÑÑ solidworks flow simulatio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463" cy="2908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522" w:rsidRDefault="004A7522" w:rsidP="004A7522">
      <w:pPr>
        <w:pStyle w:val="font7"/>
        <w:spacing w:before="0" w:beforeAutospacing="0" w:after="0" w:afterAutospacing="0" w:line="360" w:lineRule="auto"/>
        <w:ind w:firstLine="720"/>
        <w:jc w:val="center"/>
        <w:textAlignment w:val="baseline"/>
        <w:rPr>
          <w:color w:val="000000"/>
          <w:sz w:val="28"/>
          <w:szCs w:val="26"/>
          <w:lang w:val="en-US"/>
        </w:rPr>
      </w:pPr>
      <w:r>
        <w:rPr>
          <w:color w:val="000000"/>
          <w:sz w:val="28"/>
          <w:szCs w:val="26"/>
        </w:rPr>
        <w:t xml:space="preserve">Рис. 5 – Заставка </w:t>
      </w:r>
      <w:r>
        <w:rPr>
          <w:color w:val="000000"/>
          <w:sz w:val="28"/>
          <w:szCs w:val="26"/>
          <w:lang w:val="en-US"/>
        </w:rPr>
        <w:t>SolidWorks Flow Simulation</w:t>
      </w:r>
    </w:p>
    <w:p w:rsidR="004A7522" w:rsidRDefault="004A7522" w:rsidP="004A7522">
      <w:pPr>
        <w:pStyle w:val="font7"/>
        <w:spacing w:before="0" w:beforeAutospacing="0" w:after="0" w:afterAutospacing="0" w:line="360" w:lineRule="auto"/>
        <w:ind w:firstLine="720"/>
        <w:jc w:val="center"/>
        <w:textAlignment w:val="baseline"/>
        <w:rPr>
          <w:color w:val="000000"/>
          <w:sz w:val="28"/>
          <w:szCs w:val="26"/>
          <w:lang w:val="en-US"/>
        </w:rPr>
      </w:pPr>
    </w:p>
    <w:p w:rsidR="004A7522" w:rsidRDefault="004A7522" w:rsidP="004A7522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 xml:space="preserve">Данный пакет активно используется в кафедральном курсе «Теплопередача» для расчёта и анализа различных теплообменных устройств и систем обеспечения тепловых режимов. С помощью </w:t>
      </w:r>
      <w:r>
        <w:rPr>
          <w:color w:val="000000"/>
          <w:sz w:val="28"/>
          <w:szCs w:val="26"/>
          <w:lang w:val="en-US"/>
        </w:rPr>
        <w:t>Flow</w:t>
      </w:r>
      <w:r w:rsidRPr="004A7522">
        <w:rPr>
          <w:color w:val="000000"/>
          <w:sz w:val="28"/>
          <w:szCs w:val="26"/>
        </w:rPr>
        <w:t xml:space="preserve"> </w:t>
      </w:r>
      <w:r>
        <w:rPr>
          <w:color w:val="000000"/>
          <w:sz w:val="28"/>
          <w:szCs w:val="26"/>
          <w:lang w:val="en-US"/>
        </w:rPr>
        <w:t>Simulation</w:t>
      </w:r>
      <w:r w:rsidRPr="004A7522">
        <w:rPr>
          <w:color w:val="000000"/>
          <w:sz w:val="28"/>
          <w:szCs w:val="26"/>
        </w:rPr>
        <w:t xml:space="preserve"> </w:t>
      </w:r>
      <w:r>
        <w:rPr>
          <w:color w:val="000000"/>
          <w:sz w:val="28"/>
          <w:szCs w:val="26"/>
        </w:rPr>
        <w:t>можно не только получать эпюры температур, но и визуализировать различные течения жидкостей и газов в ходе работы того или иного изделия. Для примера, на рисунке 6 изображено моделирование прохождения потока воздуха через центробежный вентилятор.</w:t>
      </w:r>
    </w:p>
    <w:p w:rsidR="004A7522" w:rsidRDefault="004A7522" w:rsidP="004A7522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noProof/>
        </w:rPr>
        <w:drawing>
          <wp:inline distT="0" distB="0" distL="0" distR="0">
            <wp:extent cx="4842934" cy="2724150"/>
            <wp:effectExtent l="0" t="0" r="0" b="0"/>
            <wp:docPr id="7" name="Рисунок 7" descr="ÐÐ¾ÑÐ¾Ð¶ÐµÐµ Ð¸Ð·Ð¾Ð±ÑÐ°Ð¶ÐµÐ½Ð¸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ÐÐ¾ÑÐ¾Ð¶ÐµÐµ Ð¸Ð·Ð¾Ð±ÑÐ°Ð¶ÐµÐ½Ð¸Ðµ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9003" cy="2727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522" w:rsidRPr="004A7522" w:rsidRDefault="004A7522" w:rsidP="004A7522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 xml:space="preserve">Рис. 6 </w:t>
      </w:r>
      <w:r w:rsidR="003D283D">
        <w:rPr>
          <w:color w:val="000000"/>
          <w:sz w:val="28"/>
          <w:szCs w:val="26"/>
        </w:rPr>
        <w:t>– Моделирование работы центробежного вентилятора</w:t>
      </w:r>
    </w:p>
    <w:p w:rsidR="00F95C30" w:rsidRDefault="00373C85" w:rsidP="003D283D">
      <w:pPr>
        <w:pStyle w:val="1"/>
        <w:spacing w:line="360" w:lineRule="auto"/>
        <w:jc w:val="both"/>
        <w:rPr>
          <w:rFonts w:ascii="Times New Roman" w:hAnsi="Times New Roman"/>
        </w:rPr>
      </w:pPr>
      <w:bookmarkStart w:id="3" w:name="_Toc534921421"/>
      <w:bookmarkStart w:id="4" w:name="_Toc534922871"/>
      <w:bookmarkStart w:id="5" w:name="_Toc534922992"/>
      <w:r>
        <w:rPr>
          <w:rFonts w:ascii="Times New Roman" w:hAnsi="Times New Roman"/>
        </w:rPr>
        <w:br w:type="page"/>
      </w:r>
      <w:r w:rsidR="00F95C30" w:rsidRPr="00F95C30">
        <w:rPr>
          <w:rFonts w:ascii="Times New Roman" w:hAnsi="Times New Roman"/>
        </w:rPr>
        <w:lastRenderedPageBreak/>
        <w:t>2 План по материально-техническому расширению оснащения кафедры</w:t>
      </w:r>
      <w:bookmarkEnd w:id="3"/>
      <w:bookmarkEnd w:id="4"/>
      <w:bookmarkEnd w:id="5"/>
    </w:p>
    <w:p w:rsidR="00C62C32" w:rsidRDefault="00373C85" w:rsidP="00B71252">
      <w:pPr>
        <w:pStyle w:val="font7"/>
        <w:spacing w:before="0" w:beforeAutospacing="0" w:after="0" w:afterAutospacing="0" w:line="360" w:lineRule="auto"/>
        <w:ind w:firstLine="720"/>
        <w:jc w:val="both"/>
        <w:textAlignment w:val="baseline"/>
        <w:rPr>
          <w:color w:val="000000"/>
          <w:sz w:val="28"/>
          <w:szCs w:val="26"/>
        </w:rPr>
      </w:pPr>
      <w:r>
        <w:rPr>
          <w:color w:val="000000"/>
          <w:sz w:val="28"/>
          <w:szCs w:val="26"/>
        </w:rPr>
        <w:t xml:space="preserve">При всём многообразии материально-технических средств для успешного хода образовательного процесса, </w:t>
      </w:r>
      <w:proofErr w:type="gramStart"/>
      <w:r w:rsidR="00F75841">
        <w:rPr>
          <w:color w:val="000000"/>
          <w:sz w:val="28"/>
          <w:szCs w:val="26"/>
        </w:rPr>
        <w:t>по-моему</w:t>
      </w:r>
      <w:proofErr w:type="gramEnd"/>
      <w:r>
        <w:rPr>
          <w:color w:val="000000"/>
          <w:sz w:val="28"/>
          <w:szCs w:val="26"/>
        </w:rPr>
        <w:t xml:space="preserve"> мнению, на</w:t>
      </w:r>
      <w:r w:rsidR="00B71252" w:rsidRPr="00B71252">
        <w:rPr>
          <w:color w:val="000000"/>
          <w:sz w:val="28"/>
          <w:szCs w:val="26"/>
        </w:rPr>
        <w:t xml:space="preserve"> кафедре не хватает программного обеспечения для выполнения лабораторных работ по курсу «</w:t>
      </w:r>
      <w:r>
        <w:rPr>
          <w:color w:val="000000"/>
          <w:sz w:val="28"/>
          <w:szCs w:val="26"/>
        </w:rPr>
        <w:t>Прикладная оптика</w:t>
      </w:r>
      <w:r w:rsidR="00B71252" w:rsidRPr="00B71252">
        <w:rPr>
          <w:color w:val="000000"/>
          <w:sz w:val="28"/>
          <w:szCs w:val="26"/>
        </w:rPr>
        <w:t>»</w:t>
      </w:r>
      <w:r w:rsidR="00B71252">
        <w:rPr>
          <w:color w:val="000000"/>
          <w:sz w:val="28"/>
          <w:szCs w:val="26"/>
        </w:rPr>
        <w:t>.</w:t>
      </w:r>
    </w:p>
    <w:p w:rsidR="00373C85" w:rsidRDefault="00373C85" w:rsidP="00B71252">
      <w:pPr>
        <w:tabs>
          <w:tab w:val="left" w:pos="8789"/>
        </w:tabs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 w:rsidRPr="00373C85">
        <w:rPr>
          <w:rFonts w:ascii="Times New Roman" w:eastAsia="Times New Roman" w:hAnsi="Times New Roman"/>
          <w:sz w:val="28"/>
          <w:szCs w:val="28"/>
        </w:rPr>
        <w:t xml:space="preserve">Прикладная оптика — термин, используемый для обозначения инженерно-технической тематики, посвящённой непосредственной материализации положений физической (теоретической) оптики. </w:t>
      </w:r>
    </w:p>
    <w:p w:rsidR="00373C85" w:rsidRDefault="00373C85" w:rsidP="00B71252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 w:rsidRPr="00373C85">
        <w:rPr>
          <w:rFonts w:ascii="Times New Roman" w:eastAsia="Times New Roman" w:hAnsi="Times New Roman"/>
          <w:sz w:val="28"/>
          <w:szCs w:val="28"/>
        </w:rPr>
        <w:t>Предметом прикладной оптики является разработка теории, конструирование и практическое применение оптическ</w:t>
      </w:r>
      <w:r>
        <w:rPr>
          <w:rFonts w:ascii="Times New Roman" w:eastAsia="Times New Roman" w:hAnsi="Times New Roman"/>
          <w:sz w:val="28"/>
          <w:szCs w:val="28"/>
        </w:rPr>
        <w:t>их приборов с учётом положений т</w:t>
      </w:r>
      <w:r w:rsidRPr="00373C85">
        <w:rPr>
          <w:rFonts w:ascii="Times New Roman" w:eastAsia="Times New Roman" w:hAnsi="Times New Roman"/>
          <w:sz w:val="28"/>
          <w:szCs w:val="28"/>
        </w:rPr>
        <w:t xml:space="preserve">еоретической оптики, но своим языком и с использованием собственной, основанной на энергетических характеристиках поля системы понятий. </w:t>
      </w:r>
    </w:p>
    <w:p w:rsidR="009659AE" w:rsidRDefault="00F75841" w:rsidP="00B71252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b/>
          <w:sz w:val="28"/>
          <w:szCs w:val="28"/>
          <w:lang w:val="en-US"/>
        </w:rPr>
        <w:t>OpticStudio</w:t>
      </w:r>
      <w:proofErr w:type="spellEnd"/>
      <w:r w:rsidR="00B71252"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 w:rsidR="00B71252">
        <w:rPr>
          <w:rFonts w:ascii="Times New Roman" w:eastAsia="Times New Roman" w:hAnsi="Times New Roman"/>
          <w:sz w:val="28"/>
          <w:szCs w:val="28"/>
        </w:rPr>
        <w:t>–</w:t>
      </w:r>
      <w:r w:rsidR="00B71252"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 w:rsidR="00B71252">
        <w:rPr>
          <w:rFonts w:ascii="Times New Roman" w:eastAsia="Times New Roman" w:hAnsi="Times New Roman"/>
          <w:sz w:val="28"/>
          <w:szCs w:val="28"/>
        </w:rPr>
        <w:t xml:space="preserve">это </w:t>
      </w:r>
      <w:r>
        <w:rPr>
          <w:rFonts w:ascii="Times New Roman" w:eastAsia="Times New Roman" w:hAnsi="Times New Roman"/>
          <w:sz w:val="28"/>
          <w:szCs w:val="28"/>
        </w:rPr>
        <w:t>программное обеспечение</w:t>
      </w:r>
      <w:r w:rsidR="00B71252">
        <w:rPr>
          <w:rFonts w:ascii="Times New Roman" w:eastAsia="Times New Roman" w:hAnsi="Times New Roman"/>
          <w:sz w:val="28"/>
          <w:szCs w:val="28"/>
        </w:rPr>
        <w:t>,</w:t>
      </w:r>
      <w:r w:rsidR="00B71252"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позволяющее</w:t>
      </w:r>
      <w:r w:rsidR="00B71252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производить расчёт различных оптических систем</w:t>
      </w:r>
      <w:r w:rsidR="00B71252">
        <w:rPr>
          <w:rFonts w:ascii="Times New Roman" w:eastAsia="Times New Roman" w:hAnsi="Times New Roman"/>
          <w:sz w:val="28"/>
          <w:szCs w:val="28"/>
        </w:rPr>
        <w:t xml:space="preserve">. </w:t>
      </w:r>
      <w:proofErr w:type="spellStart"/>
      <w:r>
        <w:rPr>
          <w:rFonts w:ascii="Times New Roman" w:eastAsia="Times New Roman" w:hAnsi="Times New Roman"/>
          <w:sz w:val="28"/>
          <w:szCs w:val="28"/>
          <w:lang w:val="en-US"/>
        </w:rPr>
        <w:t>OpticStudio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позволяет производить как</w:t>
      </w:r>
      <w:r w:rsidR="009659AE">
        <w:rPr>
          <w:rFonts w:ascii="Times New Roman" w:eastAsia="Times New Roman" w:hAnsi="Times New Roman"/>
          <w:sz w:val="28"/>
          <w:szCs w:val="28"/>
        </w:rPr>
        <w:t xml:space="preserve"> и простые габаритные расчёты, визуализацию оптических систем, так и сложные аберрационные расчёты, различного рода оптимизации и многие другие исследования, связанные непосредственно с оптическими системами. Также результаты</w:t>
      </w:r>
      <w:r w:rsidR="009659AE" w:rsidRPr="009659AE">
        <w:rPr>
          <w:rFonts w:ascii="Times New Roman" w:eastAsia="Times New Roman" w:hAnsi="Times New Roman"/>
          <w:sz w:val="28"/>
          <w:szCs w:val="28"/>
        </w:rPr>
        <w:t xml:space="preserve"> работы в </w:t>
      </w:r>
      <w:proofErr w:type="spellStart"/>
      <w:r w:rsidR="009659AE">
        <w:rPr>
          <w:rFonts w:ascii="Times New Roman" w:eastAsia="Times New Roman" w:hAnsi="Times New Roman"/>
          <w:sz w:val="28"/>
          <w:szCs w:val="28"/>
          <w:lang w:val="en-US"/>
        </w:rPr>
        <w:t>OpticStudio</w:t>
      </w:r>
      <w:proofErr w:type="spellEnd"/>
      <w:r w:rsidR="009659AE" w:rsidRPr="009659AE">
        <w:rPr>
          <w:rFonts w:ascii="Times New Roman" w:eastAsia="Times New Roman" w:hAnsi="Times New Roman"/>
          <w:sz w:val="28"/>
          <w:szCs w:val="28"/>
        </w:rPr>
        <w:t xml:space="preserve"> </w:t>
      </w:r>
      <w:r w:rsidR="009659AE">
        <w:rPr>
          <w:rFonts w:ascii="Times New Roman" w:eastAsia="Times New Roman" w:hAnsi="Times New Roman"/>
          <w:sz w:val="28"/>
          <w:szCs w:val="28"/>
        </w:rPr>
        <w:t xml:space="preserve">могут быть интегрированы в различные </w:t>
      </w:r>
      <w:r w:rsidR="009659AE">
        <w:rPr>
          <w:rFonts w:ascii="Times New Roman" w:eastAsia="Times New Roman" w:hAnsi="Times New Roman"/>
          <w:sz w:val="28"/>
          <w:szCs w:val="28"/>
          <w:lang w:val="en-US"/>
        </w:rPr>
        <w:t>CAD</w:t>
      </w:r>
      <w:r w:rsidR="009659AE" w:rsidRPr="009659AE">
        <w:rPr>
          <w:rFonts w:ascii="Times New Roman" w:eastAsia="Times New Roman" w:hAnsi="Times New Roman"/>
          <w:sz w:val="28"/>
          <w:szCs w:val="28"/>
        </w:rPr>
        <w:t>-</w:t>
      </w:r>
      <w:r w:rsidR="009659AE">
        <w:rPr>
          <w:rFonts w:ascii="Times New Roman" w:eastAsia="Times New Roman" w:hAnsi="Times New Roman"/>
          <w:sz w:val="28"/>
          <w:szCs w:val="28"/>
        </w:rPr>
        <w:t xml:space="preserve">программы, </w:t>
      </w:r>
      <w:proofErr w:type="gramStart"/>
      <w:r w:rsidR="009659AE">
        <w:rPr>
          <w:rFonts w:ascii="Times New Roman" w:eastAsia="Times New Roman" w:hAnsi="Times New Roman"/>
          <w:sz w:val="28"/>
          <w:szCs w:val="28"/>
        </w:rPr>
        <w:t>например</w:t>
      </w:r>
      <w:proofErr w:type="gramEnd"/>
      <w:r w:rsidR="009659AE">
        <w:rPr>
          <w:rFonts w:ascii="Times New Roman" w:eastAsia="Times New Roman" w:hAnsi="Times New Roman"/>
          <w:sz w:val="28"/>
          <w:szCs w:val="28"/>
        </w:rPr>
        <w:t xml:space="preserve"> </w:t>
      </w:r>
      <w:r w:rsidR="009659AE">
        <w:rPr>
          <w:rFonts w:ascii="Times New Roman" w:eastAsia="Times New Roman" w:hAnsi="Times New Roman"/>
          <w:sz w:val="28"/>
          <w:szCs w:val="28"/>
          <w:lang w:val="en-US"/>
        </w:rPr>
        <w:t>SolidWorks</w:t>
      </w:r>
      <w:r w:rsidR="009659AE">
        <w:rPr>
          <w:rFonts w:ascii="Times New Roman" w:eastAsia="Times New Roman" w:hAnsi="Times New Roman"/>
          <w:sz w:val="28"/>
          <w:szCs w:val="28"/>
        </w:rPr>
        <w:t xml:space="preserve">, для улучшения взаимодействия между инженерами- оптиками и инженерами- конструкторами. Ввиду наличия на кафедре таких курсов, как «Автоматизированное проектирование лазерных систем», «Практикум по компьютерному моделированию», в которых активно используется </w:t>
      </w:r>
      <w:r w:rsidR="009659AE">
        <w:rPr>
          <w:rFonts w:ascii="Times New Roman" w:eastAsia="Times New Roman" w:hAnsi="Times New Roman"/>
          <w:sz w:val="28"/>
          <w:szCs w:val="28"/>
          <w:lang w:val="en-US"/>
        </w:rPr>
        <w:t>SolidWorks</w:t>
      </w:r>
      <w:r w:rsidR="009659AE">
        <w:rPr>
          <w:rFonts w:ascii="Times New Roman" w:eastAsia="Times New Roman" w:hAnsi="Times New Roman"/>
          <w:sz w:val="28"/>
          <w:szCs w:val="28"/>
        </w:rPr>
        <w:t>, такое взаимодействие позволит увеличить эффективность подготовк</w:t>
      </w:r>
      <w:r w:rsidR="00BD44A1">
        <w:rPr>
          <w:rFonts w:ascii="Times New Roman" w:eastAsia="Times New Roman" w:hAnsi="Times New Roman"/>
          <w:sz w:val="28"/>
          <w:szCs w:val="28"/>
        </w:rPr>
        <w:t>и студентов кафедры.</w:t>
      </w:r>
    </w:p>
    <w:p w:rsidR="00BD44A1" w:rsidRDefault="00BD44A1" w:rsidP="00B71252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Примеры использования </w:t>
      </w:r>
      <w:proofErr w:type="spellStart"/>
      <w:r>
        <w:rPr>
          <w:rFonts w:ascii="Times New Roman" w:eastAsia="Times New Roman" w:hAnsi="Times New Roman"/>
          <w:sz w:val="28"/>
          <w:szCs w:val="28"/>
          <w:lang w:val="en-US"/>
        </w:rPr>
        <w:t>OpticStudio</w:t>
      </w:r>
      <w:proofErr w:type="spellEnd"/>
      <w:r w:rsidRPr="00BD44A1">
        <w:rPr>
          <w:rFonts w:ascii="Times New Roman" w:eastAsia="Times New Roman" w:hAnsi="Times New Roman"/>
          <w:sz w:val="28"/>
          <w:szCs w:val="28"/>
        </w:rPr>
        <w:t xml:space="preserve"> </w:t>
      </w:r>
      <w:r w:rsidR="004B1A2C">
        <w:rPr>
          <w:rFonts w:ascii="Times New Roman" w:eastAsia="Times New Roman" w:hAnsi="Times New Roman"/>
          <w:sz w:val="28"/>
          <w:szCs w:val="28"/>
        </w:rPr>
        <w:t>представлены на рисунках 7 и 8</w:t>
      </w:r>
      <w:r>
        <w:rPr>
          <w:rFonts w:ascii="Times New Roman" w:eastAsia="Times New Roman" w:hAnsi="Times New Roman"/>
          <w:sz w:val="28"/>
          <w:szCs w:val="28"/>
        </w:rPr>
        <w:t>.</w:t>
      </w:r>
    </w:p>
    <w:p w:rsidR="00BD44A1" w:rsidRDefault="004618E0" w:rsidP="00BD44A1">
      <w:pPr>
        <w:spacing w:line="360" w:lineRule="auto"/>
        <w:jc w:val="both"/>
        <w:rPr>
          <w:noProof/>
        </w:rPr>
      </w:pPr>
      <w:r w:rsidRPr="00DE77F2">
        <w:rPr>
          <w:noProof/>
        </w:rPr>
        <w:lastRenderedPageBreak/>
        <w:drawing>
          <wp:inline distT="0" distB="0" distL="0" distR="0">
            <wp:extent cx="5562600" cy="3000375"/>
            <wp:effectExtent l="0" t="0" r="0" b="0"/>
            <wp:docPr id="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50" t="17990" r="28752" b="38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4A1" w:rsidRDefault="004B1A2C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  <w:lang w:val="en-US"/>
        </w:rPr>
      </w:pPr>
      <w:r>
        <w:rPr>
          <w:rFonts w:ascii="Times New Roman" w:eastAsia="Times New Roman" w:hAnsi="Times New Roman"/>
          <w:sz w:val="28"/>
          <w:szCs w:val="28"/>
        </w:rPr>
        <w:t>Рис. 7</w:t>
      </w:r>
      <w:r w:rsidR="00BD44A1">
        <w:rPr>
          <w:rFonts w:ascii="Times New Roman" w:eastAsia="Times New Roman" w:hAnsi="Times New Roman"/>
          <w:sz w:val="28"/>
          <w:szCs w:val="28"/>
        </w:rPr>
        <w:t xml:space="preserve"> – Анализ пятна рассеяния с помощью </w:t>
      </w:r>
      <w:proofErr w:type="spellStart"/>
      <w:r w:rsidR="00BD44A1">
        <w:rPr>
          <w:rFonts w:ascii="Times New Roman" w:eastAsia="Times New Roman" w:hAnsi="Times New Roman"/>
          <w:sz w:val="28"/>
          <w:szCs w:val="28"/>
          <w:lang w:val="en-US"/>
        </w:rPr>
        <w:t>OpticStudio</w:t>
      </w:r>
      <w:proofErr w:type="spellEnd"/>
    </w:p>
    <w:p w:rsidR="00BD44A1" w:rsidRDefault="00BD44A1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  <w:lang w:val="en-US"/>
        </w:rPr>
      </w:pPr>
    </w:p>
    <w:p w:rsidR="00BD44A1" w:rsidRPr="00BD44A1" w:rsidRDefault="004618E0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  <w:lang w:val="en-US"/>
        </w:rPr>
      </w:pPr>
      <w:r w:rsidRPr="00DE77F2">
        <w:rPr>
          <w:noProof/>
        </w:rPr>
        <w:drawing>
          <wp:inline distT="0" distB="0" distL="0" distR="0">
            <wp:extent cx="5581650" cy="3048000"/>
            <wp:effectExtent l="0" t="0" r="0" b="0"/>
            <wp:docPr id="1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89" t="28223" r="28783" b="27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4A1" w:rsidRPr="00A200F6" w:rsidRDefault="004B1A2C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Рис. 8</w:t>
      </w:r>
      <w:r w:rsidR="00BD44A1">
        <w:rPr>
          <w:rFonts w:ascii="Times New Roman" w:eastAsia="Times New Roman" w:hAnsi="Times New Roman"/>
          <w:sz w:val="28"/>
          <w:szCs w:val="28"/>
        </w:rPr>
        <w:t xml:space="preserve"> – Расчёт допусков оптической системы с помощью </w:t>
      </w:r>
      <w:proofErr w:type="spellStart"/>
      <w:r w:rsidR="00BD44A1">
        <w:rPr>
          <w:rFonts w:ascii="Times New Roman" w:eastAsia="Times New Roman" w:hAnsi="Times New Roman"/>
          <w:sz w:val="28"/>
          <w:szCs w:val="28"/>
          <w:lang w:val="en-US"/>
        </w:rPr>
        <w:t>OpticStudio</w:t>
      </w:r>
      <w:proofErr w:type="spellEnd"/>
    </w:p>
    <w:p w:rsidR="00BD44A1" w:rsidRDefault="00BD44A1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BD44A1" w:rsidRDefault="00BD44A1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BD44A1" w:rsidRDefault="00BD44A1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BD44A1" w:rsidRDefault="00BD44A1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BD44A1" w:rsidRDefault="00BD44A1" w:rsidP="00BD44A1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1C733E" w:rsidRPr="00A200F6" w:rsidRDefault="00BD44A1" w:rsidP="00A200F6">
      <w:pPr>
        <w:pStyle w:val="1"/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3</w:t>
      </w:r>
      <w:r w:rsidRPr="00F95C30">
        <w:rPr>
          <w:rFonts w:ascii="Times New Roman" w:hAnsi="Times New Roman"/>
        </w:rPr>
        <w:t xml:space="preserve"> </w:t>
      </w:r>
      <w:r w:rsidR="00133EF5" w:rsidRPr="001C733E">
        <w:rPr>
          <w:rFonts w:ascii="Times New Roman" w:hAnsi="Times New Roman"/>
        </w:rPr>
        <w:t>Участие в образовательном процессе в рамках одного из курсов кафедры</w:t>
      </w:r>
    </w:p>
    <w:p w:rsidR="00C5231C" w:rsidRDefault="001C733E" w:rsidP="001C733E">
      <w:pPr>
        <w:spacing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  <w:t xml:space="preserve">Участие в образовательном процессе кафедры проходило в виде проведения практического занятия со студентами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бакалавриата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кафедры И1 по курсу «Теплопередача». </w:t>
      </w:r>
      <w:r w:rsidR="006D3134" w:rsidRPr="006D3134">
        <w:rPr>
          <w:rFonts w:ascii="Times New Roman" w:eastAsia="Times New Roman" w:hAnsi="Times New Roman"/>
          <w:sz w:val="28"/>
          <w:szCs w:val="28"/>
        </w:rPr>
        <w:t>В качестве ме</w:t>
      </w:r>
      <w:r w:rsidR="006D3134">
        <w:rPr>
          <w:rFonts w:ascii="Times New Roman" w:eastAsia="Times New Roman" w:hAnsi="Times New Roman"/>
          <w:sz w:val="28"/>
          <w:szCs w:val="28"/>
        </w:rPr>
        <w:t xml:space="preserve">тодического пособия был использован труд В. А. </w:t>
      </w:r>
      <w:proofErr w:type="spellStart"/>
      <w:r w:rsidR="006D3134">
        <w:rPr>
          <w:rFonts w:ascii="Times New Roman" w:eastAsia="Times New Roman" w:hAnsi="Times New Roman"/>
          <w:sz w:val="28"/>
          <w:szCs w:val="28"/>
        </w:rPr>
        <w:t>Бабука</w:t>
      </w:r>
      <w:proofErr w:type="spellEnd"/>
      <w:r w:rsidR="006D3134">
        <w:rPr>
          <w:rFonts w:ascii="Times New Roman" w:eastAsia="Times New Roman" w:hAnsi="Times New Roman"/>
          <w:sz w:val="28"/>
          <w:szCs w:val="28"/>
        </w:rPr>
        <w:t xml:space="preserve"> «Сборник задач по теплопередаче» (Сборник задач по теплопередаче / </w:t>
      </w:r>
      <w:r w:rsidR="006D3134" w:rsidRPr="006D3134">
        <w:rPr>
          <w:rFonts w:ascii="Times New Roman" w:eastAsia="Times New Roman" w:hAnsi="Times New Roman"/>
          <w:sz w:val="28"/>
          <w:szCs w:val="28"/>
        </w:rPr>
        <w:t xml:space="preserve">В. А. </w:t>
      </w:r>
      <w:proofErr w:type="spellStart"/>
      <w:r w:rsidR="006D3134" w:rsidRPr="006D3134">
        <w:rPr>
          <w:rFonts w:ascii="Times New Roman" w:eastAsia="Times New Roman" w:hAnsi="Times New Roman"/>
          <w:sz w:val="28"/>
          <w:szCs w:val="28"/>
        </w:rPr>
        <w:t>Бабук</w:t>
      </w:r>
      <w:proofErr w:type="spellEnd"/>
      <w:r w:rsidR="006D3134" w:rsidRPr="006D3134">
        <w:rPr>
          <w:rFonts w:ascii="Times New Roman" w:eastAsia="Times New Roman" w:hAnsi="Times New Roman"/>
          <w:sz w:val="28"/>
          <w:szCs w:val="28"/>
        </w:rPr>
        <w:t xml:space="preserve">, А. Ф. Леонов, Г. В. </w:t>
      </w:r>
      <w:proofErr w:type="gramStart"/>
      <w:r w:rsidR="006D3134" w:rsidRPr="006D3134">
        <w:rPr>
          <w:rFonts w:ascii="Times New Roman" w:eastAsia="Times New Roman" w:hAnsi="Times New Roman"/>
          <w:sz w:val="28"/>
          <w:szCs w:val="28"/>
        </w:rPr>
        <w:t>Родионов ;</w:t>
      </w:r>
      <w:proofErr w:type="gramEnd"/>
      <w:r w:rsidR="006D3134" w:rsidRPr="006D3134">
        <w:rPr>
          <w:rFonts w:ascii="Times New Roman" w:eastAsia="Times New Roman" w:hAnsi="Times New Roman"/>
          <w:sz w:val="28"/>
          <w:szCs w:val="28"/>
        </w:rPr>
        <w:t xml:space="preserve"> БГТУ "ВОЕНМЕХ". - Изд. 2-е, </w:t>
      </w:r>
      <w:proofErr w:type="spellStart"/>
      <w:r w:rsidR="006D3134" w:rsidRPr="006D3134">
        <w:rPr>
          <w:rFonts w:ascii="Times New Roman" w:eastAsia="Times New Roman" w:hAnsi="Times New Roman"/>
          <w:sz w:val="28"/>
          <w:szCs w:val="28"/>
        </w:rPr>
        <w:t>перераб</w:t>
      </w:r>
      <w:proofErr w:type="spellEnd"/>
      <w:r w:rsidR="006D3134" w:rsidRPr="006D3134">
        <w:rPr>
          <w:rFonts w:ascii="Times New Roman" w:eastAsia="Times New Roman" w:hAnsi="Times New Roman"/>
          <w:sz w:val="28"/>
          <w:szCs w:val="28"/>
        </w:rPr>
        <w:t>. и доп. - СПб</w:t>
      </w:r>
      <w:proofErr w:type="gramStart"/>
      <w:r w:rsidR="006D3134" w:rsidRPr="006D3134">
        <w:rPr>
          <w:rFonts w:ascii="Times New Roman" w:eastAsia="Times New Roman" w:hAnsi="Times New Roman"/>
          <w:sz w:val="28"/>
          <w:szCs w:val="28"/>
        </w:rPr>
        <w:t>. :</w:t>
      </w:r>
      <w:proofErr w:type="gramEnd"/>
      <w:r w:rsidR="006D3134" w:rsidRPr="006D3134">
        <w:rPr>
          <w:rFonts w:ascii="Times New Roman" w:eastAsia="Times New Roman" w:hAnsi="Times New Roman"/>
          <w:sz w:val="28"/>
          <w:szCs w:val="28"/>
        </w:rPr>
        <w:t xml:space="preserve"> [б. и.], 2007. - 68 </w:t>
      </w:r>
      <w:proofErr w:type="gramStart"/>
      <w:r w:rsidR="006D3134" w:rsidRPr="006D3134">
        <w:rPr>
          <w:rFonts w:ascii="Times New Roman" w:eastAsia="Times New Roman" w:hAnsi="Times New Roman"/>
          <w:sz w:val="28"/>
          <w:szCs w:val="28"/>
        </w:rPr>
        <w:t>с. :</w:t>
      </w:r>
      <w:proofErr w:type="gramEnd"/>
      <w:r w:rsidR="006D3134" w:rsidRPr="006D3134">
        <w:rPr>
          <w:rFonts w:ascii="Times New Roman" w:eastAsia="Times New Roman" w:hAnsi="Times New Roman"/>
          <w:sz w:val="28"/>
          <w:szCs w:val="28"/>
        </w:rPr>
        <w:t xml:space="preserve"> граф., табл., схемы. - </w:t>
      </w:r>
      <w:proofErr w:type="spellStart"/>
      <w:r w:rsidR="006D3134" w:rsidRPr="006D3134">
        <w:rPr>
          <w:rFonts w:ascii="Times New Roman" w:eastAsia="Times New Roman" w:hAnsi="Times New Roman"/>
          <w:sz w:val="28"/>
          <w:szCs w:val="28"/>
        </w:rPr>
        <w:t>Библиогр</w:t>
      </w:r>
      <w:proofErr w:type="spellEnd"/>
      <w:r w:rsidR="006D3134" w:rsidRPr="006D3134">
        <w:rPr>
          <w:rFonts w:ascii="Times New Roman" w:eastAsia="Times New Roman" w:hAnsi="Times New Roman"/>
          <w:sz w:val="28"/>
          <w:szCs w:val="28"/>
        </w:rPr>
        <w:t>.: с. 67. - Прил.: с. 66-67.</w:t>
      </w:r>
      <w:r w:rsidR="006D3134">
        <w:rPr>
          <w:rFonts w:ascii="Times New Roman" w:eastAsia="Times New Roman" w:hAnsi="Times New Roman"/>
          <w:sz w:val="28"/>
          <w:szCs w:val="28"/>
        </w:rPr>
        <w:t xml:space="preserve">). </w:t>
      </w:r>
    </w:p>
    <w:p w:rsidR="003D283D" w:rsidRDefault="006D3134" w:rsidP="00C5231C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Со студентами была рассмотрена </w:t>
      </w:r>
      <w:r w:rsidR="004B1A2C">
        <w:rPr>
          <w:rFonts w:ascii="Times New Roman" w:eastAsia="Times New Roman" w:hAnsi="Times New Roman"/>
          <w:sz w:val="28"/>
          <w:szCs w:val="28"/>
        </w:rPr>
        <w:t xml:space="preserve">тема стационарной </w:t>
      </w:r>
      <w:r w:rsidR="0028600E">
        <w:rPr>
          <w:rFonts w:ascii="Times New Roman" w:eastAsia="Times New Roman" w:hAnsi="Times New Roman"/>
          <w:sz w:val="28"/>
          <w:szCs w:val="28"/>
        </w:rPr>
        <w:t>теплопроводност</w:t>
      </w:r>
      <w:r w:rsidR="004B1A2C">
        <w:rPr>
          <w:rFonts w:ascii="Times New Roman" w:eastAsia="Times New Roman" w:hAnsi="Times New Roman"/>
          <w:sz w:val="28"/>
          <w:szCs w:val="28"/>
        </w:rPr>
        <w:t xml:space="preserve">и. В начале занятия студентам была прочитана краткая справка из теории теплопередачи и расписаны основные соотношения, необходимые для последующего решения задачи. Основные соотношения представлены на </w:t>
      </w:r>
      <w:r w:rsidR="00A200F6">
        <w:rPr>
          <w:rFonts w:ascii="Times New Roman" w:eastAsia="Times New Roman" w:hAnsi="Times New Roman"/>
          <w:sz w:val="28"/>
          <w:szCs w:val="28"/>
        </w:rPr>
        <w:t>рисунках 9 и 10.</w:t>
      </w:r>
    </w:p>
    <w:p w:rsidR="00A200F6" w:rsidRDefault="00A200F6" w:rsidP="00A200F6">
      <w:pPr>
        <w:spacing w:line="360" w:lineRule="auto"/>
        <w:ind w:firstLine="720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3AB66977" wp14:editId="1898D242">
            <wp:extent cx="3314700" cy="4071704"/>
            <wp:effectExtent l="0" t="0" r="0" b="508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5259" t="27579" r="52213" b="20936"/>
                    <a:stretch/>
                  </pic:blipFill>
                  <pic:spPr bwMode="auto">
                    <a:xfrm>
                      <a:off x="0" y="0"/>
                      <a:ext cx="3330898" cy="4091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00F6" w:rsidRDefault="00A200F6" w:rsidP="00C5231C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Рис. 9 – Основные соотношения для решения практической задачи ч. 1</w:t>
      </w:r>
    </w:p>
    <w:p w:rsidR="00A200F6" w:rsidRDefault="00A200F6" w:rsidP="00A200F6">
      <w:pPr>
        <w:spacing w:line="360" w:lineRule="auto"/>
        <w:ind w:firstLine="720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430C47D" wp14:editId="1D50DF4F">
            <wp:extent cx="3200400" cy="388809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2224" t="31436" r="27125" b="21888"/>
                    <a:stretch/>
                  </pic:blipFill>
                  <pic:spPr bwMode="auto">
                    <a:xfrm>
                      <a:off x="0" y="0"/>
                      <a:ext cx="3213058" cy="3903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00F6" w:rsidRDefault="00A200F6" w:rsidP="00A200F6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Рис. 10</w:t>
      </w:r>
      <w:r>
        <w:rPr>
          <w:rFonts w:ascii="Times New Roman" w:eastAsia="Times New Roman" w:hAnsi="Times New Roman"/>
          <w:sz w:val="28"/>
          <w:szCs w:val="28"/>
        </w:rPr>
        <w:t xml:space="preserve"> – Основные соотношения для решения практической задачи</w:t>
      </w:r>
      <w:r>
        <w:rPr>
          <w:rFonts w:ascii="Times New Roman" w:eastAsia="Times New Roman" w:hAnsi="Times New Roman"/>
          <w:sz w:val="28"/>
          <w:szCs w:val="28"/>
        </w:rPr>
        <w:t xml:space="preserve"> ч.2</w:t>
      </w:r>
    </w:p>
    <w:p w:rsidR="0041119A" w:rsidRDefault="0041119A" w:rsidP="00A200F6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</w:p>
    <w:p w:rsidR="0041119A" w:rsidRDefault="00A200F6" w:rsidP="0041119A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В качестве примера была решена следующая типовая задача</w:t>
      </w:r>
      <w:r w:rsidR="0041119A">
        <w:rPr>
          <w:rFonts w:ascii="Times New Roman" w:eastAsia="Times New Roman" w:hAnsi="Times New Roman"/>
          <w:sz w:val="28"/>
          <w:szCs w:val="28"/>
        </w:rPr>
        <w:t>:</w:t>
      </w:r>
    </w:p>
    <w:p w:rsidR="00A200F6" w:rsidRDefault="0041119A" w:rsidP="0041119A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«О</w:t>
      </w:r>
      <w:r w:rsidRPr="0041119A">
        <w:rPr>
          <w:rFonts w:ascii="Times New Roman" w:eastAsia="Times New Roman" w:hAnsi="Times New Roman"/>
          <w:sz w:val="28"/>
          <w:szCs w:val="28"/>
        </w:rPr>
        <w:t>пределить допустимую силу тока для медного провода диаметром 2 мм, покрытого резиновой изоляцией толщиной 1 м</w:t>
      </w:r>
      <w:r>
        <w:rPr>
          <w:rFonts w:ascii="Times New Roman" w:eastAsia="Times New Roman" w:hAnsi="Times New Roman"/>
          <w:sz w:val="28"/>
          <w:szCs w:val="28"/>
        </w:rPr>
        <w:t xml:space="preserve">м, </w:t>
      </w:r>
      <w:r w:rsidRPr="0041119A">
        <w:rPr>
          <w:rFonts w:ascii="Times New Roman" w:eastAsia="Times New Roman" w:hAnsi="Times New Roman"/>
          <w:sz w:val="28"/>
          <w:szCs w:val="28"/>
        </w:rPr>
        <w:t>при условии, что максимальная температура изоляции не должна</w:t>
      </w:r>
      <w:r>
        <w:rPr>
          <w:rFonts w:ascii="Times New Roman" w:eastAsia="Times New Roman" w:hAnsi="Times New Roman"/>
          <w:sz w:val="28"/>
          <w:szCs w:val="28"/>
        </w:rPr>
        <w:t xml:space="preserve"> </w:t>
      </w:r>
      <w:r w:rsidRPr="0041119A">
        <w:rPr>
          <w:rFonts w:ascii="Times New Roman" w:eastAsia="Times New Roman" w:hAnsi="Times New Roman"/>
          <w:sz w:val="28"/>
          <w:szCs w:val="28"/>
        </w:rPr>
        <w:t>превышать 60 °С. Коэффициент теплоотдачи в окружающий</w:t>
      </w:r>
      <w:r>
        <w:rPr>
          <w:rFonts w:ascii="Times New Roman" w:eastAsia="Times New Roman" w:hAnsi="Times New Roman"/>
          <w:sz w:val="28"/>
          <w:szCs w:val="28"/>
        </w:rPr>
        <w:t xml:space="preserve"> </w:t>
      </w:r>
      <w:r w:rsidRPr="0041119A">
        <w:rPr>
          <w:rFonts w:ascii="Times New Roman" w:eastAsia="Times New Roman" w:hAnsi="Times New Roman"/>
          <w:sz w:val="28"/>
          <w:szCs w:val="28"/>
        </w:rPr>
        <w:t>воздух 100 Вт/(м2</w:t>
      </w:r>
      <w:r w:rsidRPr="0041119A">
        <w:rPr>
          <w:rFonts w:ascii="Cambria Math" w:eastAsia="Times New Roman" w:hAnsi="Cambria Math" w:cs="Cambria Math"/>
          <w:sz w:val="28"/>
          <w:szCs w:val="28"/>
        </w:rPr>
        <w:t>⋅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41119A">
        <w:rPr>
          <w:rFonts w:ascii="Times New Roman" w:eastAsia="Times New Roman" w:hAnsi="Times New Roman"/>
          <w:sz w:val="28"/>
          <w:szCs w:val="28"/>
        </w:rPr>
        <w:t xml:space="preserve">), 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температура</w:t>
      </w:r>
      <w:r w:rsidRPr="0041119A">
        <w:rPr>
          <w:rFonts w:ascii="Times New Roman" w:eastAsia="Times New Roman" w:hAnsi="Times New Roman"/>
          <w:sz w:val="28"/>
          <w:szCs w:val="28"/>
        </w:rPr>
        <w:t xml:space="preserve"> 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воздуха</w:t>
      </w:r>
      <w:r w:rsidRPr="0041119A">
        <w:rPr>
          <w:rFonts w:ascii="Times New Roman" w:eastAsia="Times New Roman" w:hAnsi="Times New Roman"/>
          <w:sz w:val="28"/>
          <w:szCs w:val="28"/>
        </w:rPr>
        <w:t xml:space="preserve"> 20 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°С</w:t>
      </w:r>
      <w:r w:rsidRPr="0041119A">
        <w:rPr>
          <w:rFonts w:ascii="Times New Roman" w:eastAsia="Times New Roman" w:hAnsi="Times New Roman"/>
          <w:sz w:val="28"/>
          <w:szCs w:val="28"/>
        </w:rPr>
        <w:t xml:space="preserve">, 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теплопровод</w:t>
      </w:r>
      <w:r w:rsidRPr="0041119A">
        <w:rPr>
          <w:rFonts w:ascii="Times New Roman" w:eastAsia="Times New Roman" w:hAnsi="Times New Roman"/>
          <w:sz w:val="28"/>
          <w:szCs w:val="28"/>
        </w:rPr>
        <w:t>ность меди 0,4 Вт/(</w:t>
      </w:r>
      <w:proofErr w:type="spellStart"/>
      <w:r w:rsidRPr="0041119A">
        <w:rPr>
          <w:rFonts w:ascii="Times New Roman" w:eastAsia="Times New Roman" w:hAnsi="Times New Roman"/>
          <w:sz w:val="28"/>
          <w:szCs w:val="28"/>
        </w:rPr>
        <w:t>м</w:t>
      </w:r>
      <w:r w:rsidRPr="0041119A">
        <w:rPr>
          <w:rFonts w:ascii="Cambria Math" w:eastAsia="Times New Roman" w:hAnsi="Cambria Math" w:cs="Cambria Math"/>
          <w:sz w:val="28"/>
          <w:szCs w:val="28"/>
        </w:rPr>
        <w:t>⋅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spellEnd"/>
      <w:r w:rsidRPr="0041119A">
        <w:rPr>
          <w:rFonts w:ascii="Times New Roman" w:eastAsia="Times New Roman" w:hAnsi="Times New Roman"/>
          <w:sz w:val="28"/>
          <w:szCs w:val="28"/>
        </w:rPr>
        <w:t xml:space="preserve">), 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удельное</w:t>
      </w:r>
      <w:r w:rsidRPr="0041119A">
        <w:rPr>
          <w:rFonts w:ascii="Times New Roman" w:eastAsia="Times New Roman" w:hAnsi="Times New Roman"/>
          <w:sz w:val="28"/>
          <w:szCs w:val="28"/>
        </w:rPr>
        <w:t xml:space="preserve"> 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сопротивление</w:t>
      </w:r>
      <w:r w:rsidRPr="0041119A">
        <w:rPr>
          <w:rFonts w:ascii="Times New Roman" w:eastAsia="Times New Roman" w:hAnsi="Times New Roman"/>
          <w:sz w:val="28"/>
          <w:szCs w:val="28"/>
        </w:rPr>
        <w:t xml:space="preserve"> 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меди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41119A">
        <w:rPr>
          <w:rFonts w:ascii="Times New Roman" w:eastAsia="Times New Roman" w:hAnsi="Times New Roman"/>
          <w:sz w:val="28"/>
          <w:szCs w:val="28"/>
        </w:rPr>
        <w:t>ρм</w:t>
      </w:r>
      <w:proofErr w:type="spellEnd"/>
      <w:r w:rsidRPr="0041119A">
        <w:rPr>
          <w:rFonts w:ascii="Times New Roman" w:eastAsia="Times New Roman" w:hAnsi="Times New Roman"/>
          <w:sz w:val="28"/>
          <w:szCs w:val="28"/>
        </w:rPr>
        <w:t xml:space="preserve"> = 0, 0175 Ом</w:t>
      </w:r>
      <w:r w:rsidRPr="0041119A">
        <w:rPr>
          <w:rFonts w:ascii="Cambria Math" w:eastAsia="Times New Roman" w:hAnsi="Cambria Math" w:cs="Cambria Math"/>
          <w:sz w:val="28"/>
          <w:szCs w:val="28"/>
        </w:rPr>
        <w:t>⋅</w:t>
      </w:r>
      <w:r w:rsidRPr="0041119A">
        <w:rPr>
          <w:rFonts w:ascii="Times New Roman" w:eastAsia="Times New Roman" w:hAnsi="Times New Roman" w:cs="Times New Roman"/>
          <w:sz w:val="28"/>
          <w:szCs w:val="28"/>
        </w:rPr>
        <w:t>мм</w:t>
      </w:r>
      <w:r w:rsidRPr="0041119A">
        <w:rPr>
          <w:rFonts w:ascii="Times New Roman" w:eastAsia="Times New Roman" w:hAnsi="Times New Roman"/>
          <w:sz w:val="28"/>
          <w:szCs w:val="28"/>
        </w:rPr>
        <w:t>2/м.</w:t>
      </w:r>
      <w:r>
        <w:rPr>
          <w:rFonts w:ascii="Times New Roman" w:eastAsia="Times New Roman" w:hAnsi="Times New Roman"/>
          <w:sz w:val="28"/>
          <w:szCs w:val="28"/>
        </w:rPr>
        <w:t>»</w:t>
      </w:r>
    </w:p>
    <w:p w:rsidR="0041119A" w:rsidRDefault="0041119A" w:rsidP="0041119A">
      <w:pPr>
        <w:tabs>
          <w:tab w:val="left" w:pos="3990"/>
        </w:tabs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Решение данной задачи представлено на рисунке 11.</w:t>
      </w:r>
    </w:p>
    <w:p w:rsidR="0041119A" w:rsidRPr="0041119A" w:rsidRDefault="0041119A" w:rsidP="0041119A">
      <w:pPr>
        <w:tabs>
          <w:tab w:val="left" w:pos="3990"/>
        </w:tabs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</w:p>
    <w:p w:rsidR="00A200F6" w:rsidRDefault="00A200F6" w:rsidP="00A200F6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</w:p>
    <w:p w:rsidR="00A200F6" w:rsidRDefault="00A200F6" w:rsidP="00A200F6">
      <w:pPr>
        <w:spacing w:line="360" w:lineRule="auto"/>
        <w:ind w:firstLine="720"/>
        <w:jc w:val="center"/>
        <w:rPr>
          <w:rFonts w:ascii="Times New Roman" w:eastAsia="Times New Roman" w:hAnsi="Times New Roman"/>
          <w:sz w:val="28"/>
          <w:szCs w:val="28"/>
        </w:rPr>
      </w:pPr>
    </w:p>
    <w:p w:rsidR="003D283D" w:rsidRDefault="003D283D" w:rsidP="0041119A">
      <w:pPr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br w:type="page"/>
      </w:r>
      <w:r w:rsidR="0041119A">
        <w:rPr>
          <w:rFonts w:ascii="Times New Roman" w:eastAsia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3324225" cy="650557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650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03F" w:rsidRDefault="00DE503F" w:rsidP="0041119A">
      <w:pPr>
        <w:jc w:val="center"/>
        <w:rPr>
          <w:rFonts w:ascii="Times New Roman" w:eastAsia="Times New Roman" w:hAnsi="Times New Roman"/>
          <w:sz w:val="28"/>
          <w:szCs w:val="28"/>
        </w:rPr>
      </w:pPr>
    </w:p>
    <w:p w:rsidR="0041119A" w:rsidRDefault="0041119A" w:rsidP="0041119A">
      <w:pPr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Рис. 11 – Решение типовой задачи.</w:t>
      </w:r>
    </w:p>
    <w:p w:rsidR="0041119A" w:rsidRDefault="0041119A" w:rsidP="0041119A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41119A" w:rsidRDefault="0041119A" w:rsidP="0041119A">
      <w:pPr>
        <w:spacing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  <w:t>Далее студентам предлагалась на самостоятельное решение одна задача н</w:t>
      </w:r>
      <w:r w:rsidR="00DE503F">
        <w:rPr>
          <w:rFonts w:ascii="Times New Roman" w:eastAsia="Times New Roman" w:hAnsi="Times New Roman"/>
          <w:sz w:val="28"/>
          <w:szCs w:val="28"/>
        </w:rPr>
        <w:t>а стационарную теплопроводность в многослойной стенке. Каждому студенту в соответствии с номером по списку в листе посещения предлагался индивидуальный вариант. Текст задачи и распределения вариантов представлены на рисунке 12.</w:t>
      </w:r>
    </w:p>
    <w:p w:rsidR="00DE503F" w:rsidRDefault="00DE503F" w:rsidP="0041119A">
      <w:pPr>
        <w:spacing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DE503F" w:rsidRDefault="00DE503F" w:rsidP="00DE503F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C2831D0" wp14:editId="7F776D7B">
            <wp:extent cx="4305300" cy="33561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5600" t="35881" r="52725" b="32684"/>
                    <a:stretch/>
                  </pic:blipFill>
                  <pic:spPr bwMode="auto">
                    <a:xfrm>
                      <a:off x="0" y="0"/>
                      <a:ext cx="4322186" cy="33692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503F" w:rsidRDefault="00DE503F" w:rsidP="00DE503F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Рис. 12 – Предложенная к решению практическая задача</w:t>
      </w:r>
    </w:p>
    <w:p w:rsidR="00DE503F" w:rsidRDefault="00DE503F" w:rsidP="00DE503F">
      <w:pPr>
        <w:spacing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:rsidR="003D283D" w:rsidRDefault="003D283D">
      <w:pPr>
        <w:rPr>
          <w:rFonts w:ascii="Times New Roman" w:eastAsia="Times New Roman" w:hAnsi="Times New Roman"/>
          <w:sz w:val="28"/>
          <w:szCs w:val="28"/>
        </w:rPr>
      </w:pPr>
    </w:p>
    <w:p w:rsidR="0041119A" w:rsidRDefault="0028600E" w:rsidP="00DE503F">
      <w:pPr>
        <w:spacing w:line="360" w:lineRule="auto"/>
        <w:ind w:firstLine="72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При подготовке к данному практическому занятию все варианты рассматриваемой задачи были решены при помощи ПО </w:t>
      </w:r>
      <w:proofErr w:type="spellStart"/>
      <w:r>
        <w:rPr>
          <w:rFonts w:ascii="Times New Roman" w:eastAsia="Times New Roman" w:hAnsi="Times New Roman"/>
          <w:sz w:val="28"/>
          <w:szCs w:val="28"/>
          <w:lang w:val="en-US"/>
        </w:rPr>
        <w:t>MathCad</w:t>
      </w:r>
      <w:proofErr w:type="spellEnd"/>
      <w:r w:rsidRPr="0028600E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 xml:space="preserve">для облегчения проверки решения задач студентами. При несовпадении ответа, полученного от студента, </w:t>
      </w:r>
      <w:r w:rsidR="00572AC9">
        <w:rPr>
          <w:rFonts w:ascii="Times New Roman" w:eastAsia="Times New Roman" w:hAnsi="Times New Roman"/>
          <w:sz w:val="28"/>
          <w:szCs w:val="28"/>
        </w:rPr>
        <w:t>проверялся ход решения задачи, с помощью чего находилась ошибка/ошибки в решении, и задача отправлялась на доработку. В конце занятия на основании полученных ответов студентам выставлялись оценки: при совпадении ответов- «отлично», при несовпадении- индивидуально в каждом случае. Далее эти оценки заносились в лист посещения студентами данного практического занятия, который в последствии передавался преподавателю данного курса для учёта посещаемости и контроля знаний студентов.</w:t>
      </w:r>
    </w:p>
    <w:p w:rsidR="001C733E" w:rsidRPr="0028600E" w:rsidRDefault="001C733E" w:rsidP="0041119A">
      <w:pPr>
        <w:rPr>
          <w:rFonts w:ascii="Times New Roman" w:eastAsia="Times New Roman" w:hAnsi="Times New Roman"/>
          <w:sz w:val="28"/>
          <w:szCs w:val="28"/>
        </w:rPr>
      </w:pPr>
    </w:p>
    <w:p w:rsidR="00BD44A1" w:rsidRDefault="00BD44A1" w:rsidP="001C733E">
      <w:pPr>
        <w:spacing w:line="360" w:lineRule="auto"/>
        <w:rPr>
          <w:rFonts w:ascii="Times New Roman" w:eastAsia="Times New Roman" w:hAnsi="Times New Roman"/>
          <w:sz w:val="28"/>
          <w:szCs w:val="28"/>
        </w:rPr>
      </w:pPr>
    </w:p>
    <w:p w:rsidR="00572AC9" w:rsidRDefault="00572AC9" w:rsidP="001C733E">
      <w:pPr>
        <w:spacing w:line="360" w:lineRule="auto"/>
        <w:rPr>
          <w:rFonts w:ascii="Times New Roman" w:eastAsia="Times New Roman" w:hAnsi="Times New Roman"/>
          <w:sz w:val="28"/>
          <w:szCs w:val="28"/>
        </w:rPr>
      </w:pPr>
    </w:p>
    <w:p w:rsidR="0041119A" w:rsidRDefault="0041119A">
      <w:pPr>
        <w:rPr>
          <w:rFonts w:ascii="Times New Roman" w:eastAsia="Times New Roman" w:hAnsi="Times New Roman" w:cs="Times New Roman"/>
          <w:b/>
          <w:bCs/>
          <w:kern w:val="32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kern w:val="32"/>
          <w:sz w:val="32"/>
          <w:szCs w:val="32"/>
        </w:rPr>
        <w:br w:type="page"/>
      </w:r>
    </w:p>
    <w:p w:rsidR="00572AC9" w:rsidRDefault="00572AC9" w:rsidP="00572AC9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kern w:val="32"/>
          <w:sz w:val="32"/>
          <w:szCs w:val="32"/>
        </w:rPr>
      </w:pPr>
      <w:r w:rsidRPr="00572AC9">
        <w:rPr>
          <w:rFonts w:ascii="Times New Roman" w:eastAsia="Times New Roman" w:hAnsi="Times New Roman" w:cs="Times New Roman"/>
          <w:b/>
          <w:bCs/>
          <w:kern w:val="32"/>
          <w:sz w:val="32"/>
          <w:szCs w:val="32"/>
        </w:rPr>
        <w:lastRenderedPageBreak/>
        <w:t>Вывод</w:t>
      </w:r>
    </w:p>
    <w:p w:rsidR="004618E0" w:rsidRDefault="004618E0" w:rsidP="004618E0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618E0">
        <w:rPr>
          <w:rFonts w:ascii="Times New Roman" w:eastAsia="Times New Roman" w:hAnsi="Times New Roman" w:cs="Times New Roman"/>
          <w:sz w:val="28"/>
          <w:szCs w:val="28"/>
        </w:rPr>
        <w:t xml:space="preserve">В результате прохождения </w:t>
      </w:r>
      <w:r>
        <w:rPr>
          <w:rFonts w:ascii="Times New Roman" w:eastAsia="Times New Roman" w:hAnsi="Times New Roman" w:cs="Times New Roman"/>
          <w:sz w:val="28"/>
          <w:szCs w:val="28"/>
        </w:rPr>
        <w:t>данной учебной практики был произведён обзор материально- технического обеспечения кафедры, были предоставлены предложения по расширению текущего материально-технического оснащения кафедры, а также</w:t>
      </w:r>
      <w:r w:rsidRPr="004618E0">
        <w:rPr>
          <w:rFonts w:ascii="Times New Roman" w:eastAsia="Times New Roman" w:hAnsi="Times New Roman" w:cs="Times New Roman"/>
          <w:sz w:val="28"/>
          <w:szCs w:val="28"/>
        </w:rPr>
        <w:t xml:space="preserve"> получены навыки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проведения практических занятий со студентами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бакалавриата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кафедры И1.</w:t>
      </w:r>
    </w:p>
    <w:p w:rsidR="004618E0" w:rsidRPr="004618E0" w:rsidRDefault="004618E0" w:rsidP="004618E0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618E0">
        <w:rPr>
          <w:rFonts w:ascii="Times New Roman" w:eastAsia="Times New Roman" w:hAnsi="Times New Roman" w:cs="Times New Roman"/>
          <w:sz w:val="28"/>
          <w:szCs w:val="28"/>
        </w:rPr>
        <w:t>Резюмируя итоги учебной практики, мною были получены такие практические навыки, как: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оценка текущего материально-технического состояния кафедры; поиск путей улучшения текущего материально-технического состояния кафедры;</w:t>
      </w:r>
      <w:r w:rsidRPr="004618E0">
        <w:rPr>
          <w:rFonts w:ascii="Times New Roman" w:eastAsia="Times New Roman" w:hAnsi="Times New Roman" w:cs="Times New Roman"/>
          <w:sz w:val="28"/>
          <w:szCs w:val="28"/>
        </w:rPr>
        <w:t xml:space="preserve"> работа с учебной группой; рассказ сжатых теоретических выкладок для студентов, необходимых для решения предлагаемых задач; решение спорных ситуаций в процессе обучения студентов; оценка продела</w:t>
      </w:r>
      <w:r>
        <w:rPr>
          <w:rFonts w:ascii="Times New Roman" w:eastAsia="Times New Roman" w:hAnsi="Times New Roman" w:cs="Times New Roman"/>
          <w:sz w:val="28"/>
          <w:szCs w:val="28"/>
        </w:rPr>
        <w:t>нной каждым из студентов работы;</w:t>
      </w:r>
    </w:p>
    <w:p w:rsidR="004618E0" w:rsidRPr="004618E0" w:rsidRDefault="004618E0" w:rsidP="004618E0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618E0" w:rsidRPr="00572AC9" w:rsidRDefault="004618E0" w:rsidP="00572AC9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kern w:val="32"/>
          <w:sz w:val="32"/>
          <w:szCs w:val="32"/>
        </w:rPr>
      </w:pPr>
    </w:p>
    <w:p w:rsidR="00FC5078" w:rsidRPr="001C733E" w:rsidRDefault="00FC5078">
      <w:pPr>
        <w:spacing w:line="13" w:lineRule="exact"/>
        <w:rPr>
          <w:rFonts w:ascii="Times New Roman" w:eastAsia="Times New Roman" w:hAnsi="Times New Roman"/>
          <w:sz w:val="28"/>
          <w:szCs w:val="28"/>
        </w:rPr>
      </w:pPr>
    </w:p>
    <w:sectPr w:rsidR="00FC5078" w:rsidRPr="001C733E" w:rsidSect="007D35F4">
      <w:footerReference w:type="default" r:id="rId20"/>
      <w:pgSz w:w="11900" w:h="16838"/>
      <w:pgMar w:top="1274" w:right="1410" w:bottom="1007" w:left="1701" w:header="0" w:footer="0" w:gutter="0"/>
      <w:cols w:space="0" w:equalWidth="0">
        <w:col w:w="8789"/>
      </w:cols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B15FF" w:rsidRDefault="005B15FF" w:rsidP="007D35F4">
      <w:r>
        <w:separator/>
      </w:r>
    </w:p>
  </w:endnote>
  <w:endnote w:type="continuationSeparator" w:id="0">
    <w:p w:rsidR="005B15FF" w:rsidRDefault="005B15FF" w:rsidP="007D35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D35F4" w:rsidRDefault="007D35F4">
    <w:pPr>
      <w:pStyle w:val="a9"/>
      <w:jc w:val="center"/>
    </w:pPr>
    <w:r>
      <w:fldChar w:fldCharType="begin"/>
    </w:r>
    <w:r>
      <w:instrText>PAGE   \* MERGEFORMAT</w:instrText>
    </w:r>
    <w:r>
      <w:fldChar w:fldCharType="separate"/>
    </w:r>
    <w:r w:rsidR="00F22189">
      <w:rPr>
        <w:noProof/>
      </w:rPr>
      <w:t>14</w:t>
    </w:r>
    <w:r>
      <w:fldChar w:fldCharType="end"/>
    </w:r>
  </w:p>
  <w:p w:rsidR="007D35F4" w:rsidRDefault="007D35F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B15FF" w:rsidRDefault="005B15FF" w:rsidP="007D35F4">
      <w:r>
        <w:separator/>
      </w:r>
    </w:p>
  </w:footnote>
  <w:footnote w:type="continuationSeparator" w:id="0">
    <w:p w:rsidR="005B15FF" w:rsidRDefault="005B15FF" w:rsidP="007D35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hybridMultilevel"/>
    <w:tmpl w:val="721DA316"/>
    <w:lvl w:ilvl="0" w:tplc="DC4C07A2">
      <w:start w:val="1"/>
      <w:numFmt w:val="bullet"/>
      <w:lvlText w:val="и"/>
      <w:lvlJc w:val="left"/>
    </w:lvl>
    <w:lvl w:ilvl="1" w:tplc="503C7872">
      <w:start w:val="1"/>
      <w:numFmt w:val="decimal"/>
      <w:lvlText w:val="%2)"/>
      <w:lvlJc w:val="left"/>
    </w:lvl>
    <w:lvl w:ilvl="2" w:tplc="31ECA824">
      <w:start w:val="1"/>
      <w:numFmt w:val="bullet"/>
      <w:lvlText w:val=""/>
      <w:lvlJc w:val="left"/>
    </w:lvl>
    <w:lvl w:ilvl="3" w:tplc="FCEA379A">
      <w:start w:val="1"/>
      <w:numFmt w:val="bullet"/>
      <w:lvlText w:val=""/>
      <w:lvlJc w:val="left"/>
    </w:lvl>
    <w:lvl w:ilvl="4" w:tplc="70C6CDA2">
      <w:start w:val="1"/>
      <w:numFmt w:val="bullet"/>
      <w:lvlText w:val=""/>
      <w:lvlJc w:val="left"/>
    </w:lvl>
    <w:lvl w:ilvl="5" w:tplc="5F8853A0">
      <w:start w:val="1"/>
      <w:numFmt w:val="bullet"/>
      <w:lvlText w:val=""/>
      <w:lvlJc w:val="left"/>
    </w:lvl>
    <w:lvl w:ilvl="6" w:tplc="7BD63CD8">
      <w:start w:val="1"/>
      <w:numFmt w:val="bullet"/>
      <w:lvlText w:val=""/>
      <w:lvlJc w:val="left"/>
    </w:lvl>
    <w:lvl w:ilvl="7" w:tplc="AF200BD6">
      <w:start w:val="1"/>
      <w:numFmt w:val="bullet"/>
      <w:lvlText w:val=""/>
      <w:lvlJc w:val="left"/>
    </w:lvl>
    <w:lvl w:ilvl="8" w:tplc="84401458">
      <w:start w:val="1"/>
      <w:numFmt w:val="bullet"/>
      <w:lvlText w:val=""/>
      <w:lvlJc w:val="left"/>
    </w:lvl>
  </w:abstractNum>
  <w:abstractNum w:abstractNumId="1" w15:restartNumberingAfterBreak="0">
    <w:nsid w:val="00000002"/>
    <w:multiLevelType w:val="hybridMultilevel"/>
    <w:tmpl w:val="EF6EDC20"/>
    <w:lvl w:ilvl="0" w:tplc="C992851A">
      <w:start w:val="1"/>
      <w:numFmt w:val="decimal"/>
      <w:lvlText w:val="%1."/>
      <w:lvlJc w:val="left"/>
    </w:lvl>
    <w:lvl w:ilvl="1" w:tplc="A92C898A">
      <w:start w:val="1"/>
      <w:numFmt w:val="bullet"/>
      <w:lvlText w:val=""/>
      <w:lvlJc w:val="left"/>
      <w:rPr>
        <w:sz w:val="28"/>
      </w:rPr>
    </w:lvl>
    <w:lvl w:ilvl="2" w:tplc="DE805198">
      <w:start w:val="1"/>
      <w:numFmt w:val="bullet"/>
      <w:lvlText w:val=""/>
      <w:lvlJc w:val="left"/>
    </w:lvl>
    <w:lvl w:ilvl="3" w:tplc="9E76B9E6">
      <w:start w:val="1"/>
      <w:numFmt w:val="bullet"/>
      <w:lvlText w:val=""/>
      <w:lvlJc w:val="left"/>
    </w:lvl>
    <w:lvl w:ilvl="4" w:tplc="21ECB010">
      <w:start w:val="1"/>
      <w:numFmt w:val="bullet"/>
      <w:lvlText w:val=""/>
      <w:lvlJc w:val="left"/>
    </w:lvl>
    <w:lvl w:ilvl="5" w:tplc="02D875A0">
      <w:start w:val="1"/>
      <w:numFmt w:val="bullet"/>
      <w:lvlText w:val=""/>
      <w:lvlJc w:val="left"/>
    </w:lvl>
    <w:lvl w:ilvl="6" w:tplc="1D34DB2C">
      <w:start w:val="1"/>
      <w:numFmt w:val="bullet"/>
      <w:lvlText w:val=""/>
      <w:lvlJc w:val="left"/>
    </w:lvl>
    <w:lvl w:ilvl="7" w:tplc="B17A49C6">
      <w:start w:val="1"/>
      <w:numFmt w:val="bullet"/>
      <w:lvlText w:val=""/>
      <w:lvlJc w:val="left"/>
    </w:lvl>
    <w:lvl w:ilvl="8" w:tplc="AF7474FE">
      <w:start w:val="1"/>
      <w:numFmt w:val="bullet"/>
      <w:lvlText w:val=""/>
      <w:lvlJc w:val="left"/>
    </w:lvl>
  </w:abstractNum>
  <w:abstractNum w:abstractNumId="2" w15:restartNumberingAfterBreak="0">
    <w:nsid w:val="00000004"/>
    <w:multiLevelType w:val="hybridMultilevel"/>
    <w:tmpl w:val="F35EEF04"/>
    <w:lvl w:ilvl="0" w:tplc="2C68FBE0">
      <w:start w:val="2"/>
      <w:numFmt w:val="decimal"/>
      <w:lvlText w:val="%1."/>
      <w:lvlJc w:val="left"/>
    </w:lvl>
    <w:lvl w:ilvl="1" w:tplc="569E574C">
      <w:start w:val="1"/>
      <w:numFmt w:val="bullet"/>
      <w:lvlText w:val=""/>
      <w:lvlJc w:val="left"/>
      <w:rPr>
        <w:sz w:val="28"/>
      </w:rPr>
    </w:lvl>
    <w:lvl w:ilvl="2" w:tplc="68D2AEEA">
      <w:start w:val="1"/>
      <w:numFmt w:val="bullet"/>
      <w:lvlText w:val=""/>
      <w:lvlJc w:val="left"/>
    </w:lvl>
    <w:lvl w:ilvl="3" w:tplc="CFC435CC">
      <w:start w:val="1"/>
      <w:numFmt w:val="bullet"/>
      <w:lvlText w:val=""/>
      <w:lvlJc w:val="left"/>
    </w:lvl>
    <w:lvl w:ilvl="4" w:tplc="557CFE6E">
      <w:start w:val="1"/>
      <w:numFmt w:val="bullet"/>
      <w:lvlText w:val=""/>
      <w:lvlJc w:val="left"/>
    </w:lvl>
    <w:lvl w:ilvl="5" w:tplc="6AB8790A">
      <w:start w:val="1"/>
      <w:numFmt w:val="bullet"/>
      <w:lvlText w:val=""/>
      <w:lvlJc w:val="left"/>
    </w:lvl>
    <w:lvl w:ilvl="6" w:tplc="0A246AC4">
      <w:start w:val="1"/>
      <w:numFmt w:val="bullet"/>
      <w:lvlText w:val=""/>
      <w:lvlJc w:val="left"/>
    </w:lvl>
    <w:lvl w:ilvl="7" w:tplc="5916332E">
      <w:start w:val="1"/>
      <w:numFmt w:val="bullet"/>
      <w:lvlText w:val=""/>
      <w:lvlJc w:val="left"/>
    </w:lvl>
    <w:lvl w:ilvl="8" w:tplc="CAE8C65E">
      <w:start w:val="1"/>
      <w:numFmt w:val="bullet"/>
      <w:lvlText w:val=""/>
      <w:lvlJc w:val="left"/>
    </w:lvl>
  </w:abstractNum>
  <w:abstractNum w:abstractNumId="3" w15:restartNumberingAfterBreak="0">
    <w:nsid w:val="0000000B"/>
    <w:multiLevelType w:val="hybridMultilevel"/>
    <w:tmpl w:val="54E49EB4"/>
    <w:lvl w:ilvl="0" w:tplc="D096B406">
      <w:start w:val="2"/>
      <w:numFmt w:val="decimal"/>
      <w:lvlText w:val="%1."/>
      <w:lvlJc w:val="left"/>
    </w:lvl>
    <w:lvl w:ilvl="1" w:tplc="D5D85DB0">
      <w:start w:val="1"/>
      <w:numFmt w:val="bullet"/>
      <w:lvlText w:val=""/>
      <w:lvlJc w:val="left"/>
    </w:lvl>
    <w:lvl w:ilvl="2" w:tplc="AF32B810">
      <w:start w:val="1"/>
      <w:numFmt w:val="bullet"/>
      <w:lvlText w:val=""/>
      <w:lvlJc w:val="left"/>
    </w:lvl>
    <w:lvl w:ilvl="3" w:tplc="B6266BBE">
      <w:start w:val="1"/>
      <w:numFmt w:val="bullet"/>
      <w:lvlText w:val=""/>
      <w:lvlJc w:val="left"/>
    </w:lvl>
    <w:lvl w:ilvl="4" w:tplc="BAE69678">
      <w:start w:val="1"/>
      <w:numFmt w:val="bullet"/>
      <w:lvlText w:val=""/>
      <w:lvlJc w:val="left"/>
    </w:lvl>
    <w:lvl w:ilvl="5" w:tplc="FAEE152C">
      <w:start w:val="1"/>
      <w:numFmt w:val="bullet"/>
      <w:lvlText w:val=""/>
      <w:lvlJc w:val="left"/>
    </w:lvl>
    <w:lvl w:ilvl="6" w:tplc="AD32DFF0">
      <w:start w:val="1"/>
      <w:numFmt w:val="bullet"/>
      <w:lvlText w:val=""/>
      <w:lvlJc w:val="left"/>
    </w:lvl>
    <w:lvl w:ilvl="7" w:tplc="AA48362E">
      <w:start w:val="1"/>
      <w:numFmt w:val="bullet"/>
      <w:lvlText w:val=""/>
      <w:lvlJc w:val="left"/>
    </w:lvl>
    <w:lvl w:ilvl="8" w:tplc="F9223DFE">
      <w:start w:val="1"/>
      <w:numFmt w:val="bullet"/>
      <w:lvlText w:val=""/>
      <w:lvlJc w:val="left"/>
    </w:lvl>
  </w:abstractNum>
  <w:abstractNum w:abstractNumId="4" w15:restartNumberingAfterBreak="0">
    <w:nsid w:val="00000012"/>
    <w:multiLevelType w:val="hybridMultilevel"/>
    <w:tmpl w:val="1E7FF520"/>
    <w:lvl w:ilvl="0" w:tplc="206AD264">
      <w:start w:val="4"/>
      <w:numFmt w:val="decimal"/>
      <w:lvlText w:val="%1."/>
      <w:lvlJc w:val="left"/>
    </w:lvl>
    <w:lvl w:ilvl="1" w:tplc="C0065D5E">
      <w:start w:val="1"/>
      <w:numFmt w:val="bullet"/>
      <w:lvlText w:val=""/>
      <w:lvlJc w:val="left"/>
    </w:lvl>
    <w:lvl w:ilvl="2" w:tplc="5A1AF924">
      <w:start w:val="1"/>
      <w:numFmt w:val="bullet"/>
      <w:lvlText w:val=""/>
      <w:lvlJc w:val="left"/>
    </w:lvl>
    <w:lvl w:ilvl="3" w:tplc="917853BA">
      <w:start w:val="1"/>
      <w:numFmt w:val="bullet"/>
      <w:lvlText w:val=""/>
      <w:lvlJc w:val="left"/>
    </w:lvl>
    <w:lvl w:ilvl="4" w:tplc="61CC47CA">
      <w:start w:val="1"/>
      <w:numFmt w:val="bullet"/>
      <w:lvlText w:val=""/>
      <w:lvlJc w:val="left"/>
    </w:lvl>
    <w:lvl w:ilvl="5" w:tplc="5E4CDE04">
      <w:start w:val="1"/>
      <w:numFmt w:val="bullet"/>
      <w:lvlText w:val=""/>
      <w:lvlJc w:val="left"/>
    </w:lvl>
    <w:lvl w:ilvl="6" w:tplc="C026E532">
      <w:start w:val="1"/>
      <w:numFmt w:val="bullet"/>
      <w:lvlText w:val=""/>
      <w:lvlJc w:val="left"/>
    </w:lvl>
    <w:lvl w:ilvl="7" w:tplc="364EC624">
      <w:start w:val="1"/>
      <w:numFmt w:val="bullet"/>
      <w:lvlText w:val=""/>
      <w:lvlJc w:val="left"/>
    </w:lvl>
    <w:lvl w:ilvl="8" w:tplc="FD16D554">
      <w:start w:val="1"/>
      <w:numFmt w:val="bullet"/>
      <w:lvlText w:val=""/>
      <w:lvlJc w:val="left"/>
    </w:lvl>
  </w:abstractNum>
  <w:abstractNum w:abstractNumId="5" w15:restartNumberingAfterBreak="0">
    <w:nsid w:val="00000017"/>
    <w:multiLevelType w:val="hybridMultilevel"/>
    <w:tmpl w:val="4516DDE8"/>
    <w:lvl w:ilvl="0" w:tplc="2F2652B8">
      <w:start w:val="5"/>
      <w:numFmt w:val="decimal"/>
      <w:lvlText w:val="%1."/>
      <w:lvlJc w:val="left"/>
    </w:lvl>
    <w:lvl w:ilvl="1" w:tplc="E6E0AEA6">
      <w:start w:val="1"/>
      <w:numFmt w:val="bullet"/>
      <w:lvlText w:val=""/>
      <w:lvlJc w:val="left"/>
    </w:lvl>
    <w:lvl w:ilvl="2" w:tplc="984AC012">
      <w:start w:val="1"/>
      <w:numFmt w:val="bullet"/>
      <w:lvlText w:val=""/>
      <w:lvlJc w:val="left"/>
    </w:lvl>
    <w:lvl w:ilvl="3" w:tplc="04048EB6">
      <w:start w:val="1"/>
      <w:numFmt w:val="bullet"/>
      <w:lvlText w:val=""/>
      <w:lvlJc w:val="left"/>
    </w:lvl>
    <w:lvl w:ilvl="4" w:tplc="59A20FD0">
      <w:start w:val="1"/>
      <w:numFmt w:val="bullet"/>
      <w:lvlText w:val=""/>
      <w:lvlJc w:val="left"/>
    </w:lvl>
    <w:lvl w:ilvl="5" w:tplc="20747002">
      <w:start w:val="1"/>
      <w:numFmt w:val="bullet"/>
      <w:lvlText w:val=""/>
      <w:lvlJc w:val="left"/>
    </w:lvl>
    <w:lvl w:ilvl="6" w:tplc="9A9A9242">
      <w:start w:val="1"/>
      <w:numFmt w:val="bullet"/>
      <w:lvlText w:val=""/>
      <w:lvlJc w:val="left"/>
    </w:lvl>
    <w:lvl w:ilvl="7" w:tplc="695413E2">
      <w:start w:val="1"/>
      <w:numFmt w:val="bullet"/>
      <w:lvlText w:val=""/>
      <w:lvlJc w:val="left"/>
    </w:lvl>
    <w:lvl w:ilvl="8" w:tplc="477E3D7E">
      <w:start w:val="1"/>
      <w:numFmt w:val="bullet"/>
      <w:lvlText w:val=""/>
      <w:lvlJc w:val="left"/>
    </w:lvl>
  </w:abstractNum>
  <w:abstractNum w:abstractNumId="6" w15:restartNumberingAfterBreak="0">
    <w:nsid w:val="0000001F"/>
    <w:multiLevelType w:val="hybridMultilevel"/>
    <w:tmpl w:val="77465F00"/>
    <w:lvl w:ilvl="0" w:tplc="D8DAB64E">
      <w:start w:val="1"/>
      <w:numFmt w:val="bullet"/>
      <w:lvlText w:val="В"/>
      <w:lvlJc w:val="left"/>
    </w:lvl>
    <w:lvl w:ilvl="1" w:tplc="82C4F944">
      <w:start w:val="6"/>
      <w:numFmt w:val="decimal"/>
      <w:lvlText w:val="%2."/>
      <w:lvlJc w:val="left"/>
    </w:lvl>
    <w:lvl w:ilvl="2" w:tplc="549AF088">
      <w:start w:val="1"/>
      <w:numFmt w:val="bullet"/>
      <w:lvlText w:val=""/>
      <w:lvlJc w:val="left"/>
    </w:lvl>
    <w:lvl w:ilvl="3" w:tplc="3A68296E">
      <w:start w:val="1"/>
      <w:numFmt w:val="bullet"/>
      <w:lvlText w:val=""/>
      <w:lvlJc w:val="left"/>
    </w:lvl>
    <w:lvl w:ilvl="4" w:tplc="D66814FA">
      <w:start w:val="1"/>
      <w:numFmt w:val="bullet"/>
      <w:lvlText w:val=""/>
      <w:lvlJc w:val="left"/>
    </w:lvl>
    <w:lvl w:ilvl="5" w:tplc="299A52E8">
      <w:start w:val="1"/>
      <w:numFmt w:val="bullet"/>
      <w:lvlText w:val=""/>
      <w:lvlJc w:val="left"/>
    </w:lvl>
    <w:lvl w:ilvl="6" w:tplc="0E0AF30A">
      <w:start w:val="1"/>
      <w:numFmt w:val="bullet"/>
      <w:lvlText w:val=""/>
      <w:lvlJc w:val="left"/>
    </w:lvl>
    <w:lvl w:ilvl="7" w:tplc="4CE2F942">
      <w:start w:val="1"/>
      <w:numFmt w:val="bullet"/>
      <w:lvlText w:val=""/>
      <w:lvlJc w:val="left"/>
    </w:lvl>
    <w:lvl w:ilvl="8" w:tplc="1416CCE2">
      <w:start w:val="1"/>
      <w:numFmt w:val="bullet"/>
      <w:lvlText w:val=""/>
      <w:lvlJc w:val="left"/>
    </w:lvl>
  </w:abstractNum>
  <w:abstractNum w:abstractNumId="7" w15:restartNumberingAfterBreak="0">
    <w:nsid w:val="00000020"/>
    <w:multiLevelType w:val="hybridMultilevel"/>
    <w:tmpl w:val="7724C67E"/>
    <w:lvl w:ilvl="0" w:tplc="DD64C1D4">
      <w:start w:val="7"/>
      <w:numFmt w:val="decimal"/>
      <w:lvlText w:val="%1."/>
      <w:lvlJc w:val="left"/>
    </w:lvl>
    <w:lvl w:ilvl="1" w:tplc="8C76EB52">
      <w:start w:val="1"/>
      <w:numFmt w:val="bullet"/>
      <w:lvlText w:val=""/>
      <w:lvlJc w:val="left"/>
    </w:lvl>
    <w:lvl w:ilvl="2" w:tplc="362EEAF2">
      <w:start w:val="1"/>
      <w:numFmt w:val="bullet"/>
      <w:lvlText w:val=""/>
      <w:lvlJc w:val="left"/>
    </w:lvl>
    <w:lvl w:ilvl="3" w:tplc="FDA2C4B2">
      <w:start w:val="1"/>
      <w:numFmt w:val="bullet"/>
      <w:lvlText w:val=""/>
      <w:lvlJc w:val="left"/>
    </w:lvl>
    <w:lvl w:ilvl="4" w:tplc="7FBA8D92">
      <w:start w:val="1"/>
      <w:numFmt w:val="bullet"/>
      <w:lvlText w:val=""/>
      <w:lvlJc w:val="left"/>
    </w:lvl>
    <w:lvl w:ilvl="5" w:tplc="BFD49E1C">
      <w:start w:val="1"/>
      <w:numFmt w:val="bullet"/>
      <w:lvlText w:val=""/>
      <w:lvlJc w:val="left"/>
    </w:lvl>
    <w:lvl w:ilvl="6" w:tplc="48929438">
      <w:start w:val="1"/>
      <w:numFmt w:val="bullet"/>
      <w:lvlText w:val=""/>
      <w:lvlJc w:val="left"/>
    </w:lvl>
    <w:lvl w:ilvl="7" w:tplc="A8B84254">
      <w:start w:val="1"/>
      <w:numFmt w:val="bullet"/>
      <w:lvlText w:val=""/>
      <w:lvlJc w:val="left"/>
    </w:lvl>
    <w:lvl w:ilvl="8" w:tplc="020E1EBA">
      <w:start w:val="1"/>
      <w:numFmt w:val="bullet"/>
      <w:lvlText w:val=""/>
      <w:lvlJc w:val="left"/>
    </w:lvl>
  </w:abstractNum>
  <w:abstractNum w:abstractNumId="8" w15:restartNumberingAfterBreak="0">
    <w:nsid w:val="00000024"/>
    <w:multiLevelType w:val="hybridMultilevel"/>
    <w:tmpl w:val="51EAD36A"/>
    <w:lvl w:ilvl="0" w:tplc="58D67D68">
      <w:start w:val="8"/>
      <w:numFmt w:val="decimal"/>
      <w:lvlText w:val="%1."/>
      <w:lvlJc w:val="left"/>
    </w:lvl>
    <w:lvl w:ilvl="1" w:tplc="92DA60BC">
      <w:start w:val="1"/>
      <w:numFmt w:val="bullet"/>
      <w:lvlText w:val=""/>
      <w:lvlJc w:val="left"/>
    </w:lvl>
    <w:lvl w:ilvl="2" w:tplc="780CDD26">
      <w:start w:val="1"/>
      <w:numFmt w:val="bullet"/>
      <w:lvlText w:val=""/>
      <w:lvlJc w:val="left"/>
    </w:lvl>
    <w:lvl w:ilvl="3" w:tplc="A05A3D08">
      <w:start w:val="1"/>
      <w:numFmt w:val="bullet"/>
      <w:lvlText w:val=""/>
      <w:lvlJc w:val="left"/>
    </w:lvl>
    <w:lvl w:ilvl="4" w:tplc="B0B45FC6">
      <w:start w:val="1"/>
      <w:numFmt w:val="bullet"/>
      <w:lvlText w:val=""/>
      <w:lvlJc w:val="left"/>
    </w:lvl>
    <w:lvl w:ilvl="5" w:tplc="CD108A86">
      <w:start w:val="1"/>
      <w:numFmt w:val="bullet"/>
      <w:lvlText w:val=""/>
      <w:lvlJc w:val="left"/>
    </w:lvl>
    <w:lvl w:ilvl="6" w:tplc="B89CD078">
      <w:start w:val="1"/>
      <w:numFmt w:val="bullet"/>
      <w:lvlText w:val=""/>
      <w:lvlJc w:val="left"/>
    </w:lvl>
    <w:lvl w:ilvl="7" w:tplc="10AE40CA">
      <w:start w:val="1"/>
      <w:numFmt w:val="bullet"/>
      <w:lvlText w:val=""/>
      <w:lvlJc w:val="left"/>
    </w:lvl>
    <w:lvl w:ilvl="8" w:tplc="F7DC7322">
      <w:start w:val="1"/>
      <w:numFmt w:val="bullet"/>
      <w:lvlText w:val=""/>
      <w:lvlJc w:val="left"/>
    </w:lvl>
  </w:abstractNum>
  <w:abstractNum w:abstractNumId="9" w15:restartNumberingAfterBreak="0">
    <w:nsid w:val="00000026"/>
    <w:multiLevelType w:val="hybridMultilevel"/>
    <w:tmpl w:val="580BD78E"/>
    <w:lvl w:ilvl="0" w:tplc="0CBE1FC6">
      <w:start w:val="9"/>
      <w:numFmt w:val="decimal"/>
      <w:lvlText w:val="%1."/>
      <w:lvlJc w:val="left"/>
    </w:lvl>
    <w:lvl w:ilvl="1" w:tplc="4A480FD8">
      <w:start w:val="1"/>
      <w:numFmt w:val="bullet"/>
      <w:lvlText w:val=""/>
      <w:lvlJc w:val="left"/>
    </w:lvl>
    <w:lvl w:ilvl="2" w:tplc="444EBC1A">
      <w:start w:val="1"/>
      <w:numFmt w:val="bullet"/>
      <w:lvlText w:val=""/>
      <w:lvlJc w:val="left"/>
    </w:lvl>
    <w:lvl w:ilvl="3" w:tplc="D828F0F6">
      <w:start w:val="1"/>
      <w:numFmt w:val="bullet"/>
      <w:lvlText w:val=""/>
      <w:lvlJc w:val="left"/>
    </w:lvl>
    <w:lvl w:ilvl="4" w:tplc="CFCA36BE">
      <w:start w:val="1"/>
      <w:numFmt w:val="bullet"/>
      <w:lvlText w:val=""/>
      <w:lvlJc w:val="left"/>
    </w:lvl>
    <w:lvl w:ilvl="5" w:tplc="95B26EDC">
      <w:start w:val="1"/>
      <w:numFmt w:val="bullet"/>
      <w:lvlText w:val=""/>
      <w:lvlJc w:val="left"/>
    </w:lvl>
    <w:lvl w:ilvl="6" w:tplc="4ED833E4">
      <w:start w:val="1"/>
      <w:numFmt w:val="bullet"/>
      <w:lvlText w:val=""/>
      <w:lvlJc w:val="left"/>
    </w:lvl>
    <w:lvl w:ilvl="7" w:tplc="1A6AD82C">
      <w:start w:val="1"/>
      <w:numFmt w:val="bullet"/>
      <w:lvlText w:val=""/>
      <w:lvlJc w:val="left"/>
    </w:lvl>
    <w:lvl w:ilvl="8" w:tplc="9B56A2EA">
      <w:start w:val="1"/>
      <w:numFmt w:val="bullet"/>
      <w:lvlText w:val=""/>
      <w:lvlJc w:val="left"/>
    </w:lvl>
  </w:abstractNum>
  <w:abstractNum w:abstractNumId="10" w15:restartNumberingAfterBreak="0">
    <w:nsid w:val="03156A32"/>
    <w:multiLevelType w:val="hybridMultilevel"/>
    <w:tmpl w:val="B71AD9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1A7EBB"/>
    <w:multiLevelType w:val="hybridMultilevel"/>
    <w:tmpl w:val="4EE2ACC4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CD1FFD"/>
    <w:multiLevelType w:val="hybridMultilevel"/>
    <w:tmpl w:val="AC2200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9A2D74"/>
    <w:multiLevelType w:val="hybridMultilevel"/>
    <w:tmpl w:val="10AE40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7995D3A"/>
    <w:multiLevelType w:val="hybridMultilevel"/>
    <w:tmpl w:val="BDE460E8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E91EF9"/>
    <w:multiLevelType w:val="hybridMultilevel"/>
    <w:tmpl w:val="C8D883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CE2E2D"/>
    <w:multiLevelType w:val="hybridMultilevel"/>
    <w:tmpl w:val="6C7E8C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735E8A"/>
    <w:multiLevelType w:val="hybridMultilevel"/>
    <w:tmpl w:val="37808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573EB4"/>
    <w:multiLevelType w:val="hybridMultilevel"/>
    <w:tmpl w:val="72CA0B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790DD8"/>
    <w:multiLevelType w:val="hybridMultilevel"/>
    <w:tmpl w:val="854AD2B0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F735A1F"/>
    <w:multiLevelType w:val="hybridMultilevel"/>
    <w:tmpl w:val="94AE6C72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52169F"/>
    <w:multiLevelType w:val="hybridMultilevel"/>
    <w:tmpl w:val="97D67A50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4025385"/>
    <w:multiLevelType w:val="hybridMultilevel"/>
    <w:tmpl w:val="7B62DA86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7F2E84"/>
    <w:multiLevelType w:val="hybridMultilevel"/>
    <w:tmpl w:val="610EB99E"/>
    <w:lvl w:ilvl="0" w:tplc="2670118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E7129A"/>
    <w:multiLevelType w:val="hybridMultilevel"/>
    <w:tmpl w:val="CBA29B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F9E5ED5"/>
    <w:multiLevelType w:val="hybridMultilevel"/>
    <w:tmpl w:val="00F071AE"/>
    <w:lvl w:ilvl="0" w:tplc="B658EF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93D7E2A"/>
    <w:multiLevelType w:val="hybridMultilevel"/>
    <w:tmpl w:val="F0F0E9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8"/>
  </w:num>
  <w:num w:numId="13">
    <w:abstractNumId w:val="25"/>
  </w:num>
  <w:num w:numId="14">
    <w:abstractNumId w:val="24"/>
  </w:num>
  <w:num w:numId="15">
    <w:abstractNumId w:val="13"/>
  </w:num>
  <w:num w:numId="16">
    <w:abstractNumId w:val="15"/>
  </w:num>
  <w:num w:numId="17">
    <w:abstractNumId w:val="16"/>
  </w:num>
  <w:num w:numId="18">
    <w:abstractNumId w:val="17"/>
  </w:num>
  <w:num w:numId="19">
    <w:abstractNumId w:val="12"/>
  </w:num>
  <w:num w:numId="20">
    <w:abstractNumId w:val="14"/>
  </w:num>
  <w:num w:numId="21">
    <w:abstractNumId w:val="22"/>
  </w:num>
  <w:num w:numId="22">
    <w:abstractNumId w:val="21"/>
  </w:num>
  <w:num w:numId="23">
    <w:abstractNumId w:val="11"/>
  </w:num>
  <w:num w:numId="24">
    <w:abstractNumId w:val="23"/>
  </w:num>
  <w:num w:numId="25">
    <w:abstractNumId w:val="20"/>
  </w:num>
  <w:num w:numId="26">
    <w:abstractNumId w:val="19"/>
  </w:num>
  <w:num w:numId="27">
    <w:abstractNumId w:val="26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5078"/>
    <w:rsid w:val="000162BC"/>
    <w:rsid w:val="00133EF5"/>
    <w:rsid w:val="001C733E"/>
    <w:rsid w:val="0028600E"/>
    <w:rsid w:val="002C6D52"/>
    <w:rsid w:val="00341671"/>
    <w:rsid w:val="00373C85"/>
    <w:rsid w:val="003B1113"/>
    <w:rsid w:val="003D283D"/>
    <w:rsid w:val="0041119A"/>
    <w:rsid w:val="004618E0"/>
    <w:rsid w:val="00471569"/>
    <w:rsid w:val="004A7522"/>
    <w:rsid w:val="004B1A2C"/>
    <w:rsid w:val="00572AC9"/>
    <w:rsid w:val="005B15FF"/>
    <w:rsid w:val="00601479"/>
    <w:rsid w:val="006D3134"/>
    <w:rsid w:val="00703F98"/>
    <w:rsid w:val="00713F7E"/>
    <w:rsid w:val="007D35F4"/>
    <w:rsid w:val="00847CBC"/>
    <w:rsid w:val="009659AE"/>
    <w:rsid w:val="00A200F6"/>
    <w:rsid w:val="00AB4541"/>
    <w:rsid w:val="00B71252"/>
    <w:rsid w:val="00BD44A1"/>
    <w:rsid w:val="00C5231C"/>
    <w:rsid w:val="00C62C32"/>
    <w:rsid w:val="00CB5C27"/>
    <w:rsid w:val="00DA7790"/>
    <w:rsid w:val="00DE503F"/>
    <w:rsid w:val="00F22189"/>
    <w:rsid w:val="00F75841"/>
    <w:rsid w:val="00F84FF3"/>
    <w:rsid w:val="00F95C30"/>
    <w:rsid w:val="00FC5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D5982B3"/>
  <w15:docId w15:val="{6EF3DB5E-74DB-4072-8875-5442DDCCE5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Arial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left="708"/>
    </w:pPr>
  </w:style>
  <w:style w:type="table" w:styleId="a4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F95C30"/>
  </w:style>
  <w:style w:type="character" w:styleId="a6">
    <w:name w:val="Hyperlink"/>
    <w:uiPriority w:val="99"/>
    <w:unhideWhenUsed/>
    <w:rsid w:val="00F95C30"/>
    <w:rPr>
      <w:color w:val="0000FF"/>
      <w:u w:val="single"/>
    </w:rPr>
  </w:style>
  <w:style w:type="paragraph" w:customStyle="1" w:styleId="font7">
    <w:name w:val="font_7"/>
    <w:basedOn w:val="a"/>
    <w:rsid w:val="00F95C3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D35F4"/>
  </w:style>
  <w:style w:type="paragraph" w:styleId="a9">
    <w:name w:val="footer"/>
    <w:basedOn w:val="a"/>
    <w:link w:val="aa"/>
    <w:uiPriority w:val="99"/>
    <w:unhideWhenUsed/>
    <w:rsid w:val="007D35F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D35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458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8E0E4D-924E-42BA-B086-A174826B19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</TotalTime>
  <Pages>14</Pages>
  <Words>1671</Words>
  <Characters>9531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Лев</cp:lastModifiedBy>
  <cp:revision>5</cp:revision>
  <dcterms:created xsi:type="dcterms:W3CDTF">2019-01-16T07:12:00Z</dcterms:created>
  <dcterms:modified xsi:type="dcterms:W3CDTF">2019-01-17T05:44:00Z</dcterms:modified>
</cp:coreProperties>
</file>